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47BA1" w14:textId="77777777" w:rsidR="006727F3" w:rsidRPr="006727F3" w:rsidRDefault="006727F3" w:rsidP="006727F3">
      <w:pPr>
        <w:rPr>
          <w:b/>
          <w:bCs/>
          <w:color w:val="FF0000"/>
          <w:sz w:val="24"/>
          <w:szCs w:val="24"/>
        </w:rPr>
      </w:pPr>
      <w:r w:rsidRPr="006727F3">
        <w:rPr>
          <w:b/>
          <w:bCs/>
          <w:sz w:val="36"/>
          <w:szCs w:val="36"/>
        </w:rPr>
        <w:t xml:space="preserve">LOs retningslinjer for antikorrupsjon </w:t>
      </w:r>
    </w:p>
    <w:p w14:paraId="032790D4" w14:textId="77777777" w:rsidR="006727F3" w:rsidRDefault="006727F3" w:rsidP="006727F3"/>
    <w:p w14:paraId="1FEBD77B" w14:textId="77777777" w:rsidR="006727F3" w:rsidRDefault="006727F3" w:rsidP="006727F3">
      <w:r>
        <w:t>Innholdsfortegnelse</w:t>
      </w:r>
    </w:p>
    <w:p w14:paraId="35B64195" w14:textId="77777777" w:rsidR="006727F3" w:rsidRPr="00970DB9" w:rsidRDefault="006727F3" w:rsidP="006727F3">
      <w:pPr>
        <w:rPr>
          <w:b/>
          <w:bCs/>
        </w:rPr>
      </w:pPr>
      <w:r w:rsidRPr="00970DB9">
        <w:rPr>
          <w:b/>
          <w:bCs/>
        </w:rPr>
        <w:t>FORORD</w:t>
      </w:r>
    </w:p>
    <w:p w14:paraId="2BFECEF1" w14:textId="77777777" w:rsidR="006727F3" w:rsidRDefault="006727F3" w:rsidP="006727F3">
      <w:r>
        <w:t xml:space="preserve"> </w:t>
      </w:r>
    </w:p>
    <w:p w14:paraId="6955B6E9" w14:textId="77777777" w:rsidR="006727F3" w:rsidRPr="00970DB9" w:rsidRDefault="006727F3" w:rsidP="006727F3">
      <w:pPr>
        <w:rPr>
          <w:b/>
          <w:bCs/>
        </w:rPr>
      </w:pPr>
      <w:r w:rsidRPr="00970DB9">
        <w:rPr>
          <w:b/>
          <w:bCs/>
        </w:rPr>
        <w:t>1.    Innledning</w:t>
      </w:r>
    </w:p>
    <w:p w14:paraId="1856EDCD" w14:textId="77777777" w:rsidR="006727F3" w:rsidRDefault="006727F3" w:rsidP="006727F3">
      <w:r>
        <w:t>1.1.      Korrupsjon</w:t>
      </w:r>
    </w:p>
    <w:p w14:paraId="59ED8D30" w14:textId="77777777" w:rsidR="006727F3" w:rsidRDefault="006727F3" w:rsidP="006727F3">
      <w:r>
        <w:t>1.2.      Risikobasert tilnærming</w:t>
      </w:r>
    </w:p>
    <w:p w14:paraId="094E61BA" w14:textId="77777777" w:rsidR="006727F3" w:rsidRDefault="006727F3" w:rsidP="006727F3">
      <w:r>
        <w:t>1.3.      Hvem antikorrupsjonsregelverket gjelder for</w:t>
      </w:r>
    </w:p>
    <w:p w14:paraId="1F07D6A4" w14:textId="77777777" w:rsidR="006727F3" w:rsidRDefault="006727F3" w:rsidP="006727F3">
      <w:r>
        <w:t xml:space="preserve"> </w:t>
      </w:r>
    </w:p>
    <w:p w14:paraId="0AC222A7" w14:textId="77777777" w:rsidR="006727F3" w:rsidRPr="00970DB9" w:rsidRDefault="006727F3" w:rsidP="006727F3">
      <w:pPr>
        <w:rPr>
          <w:b/>
          <w:bCs/>
        </w:rPr>
      </w:pPr>
      <w:r w:rsidRPr="00970DB9">
        <w:rPr>
          <w:b/>
          <w:bCs/>
        </w:rPr>
        <w:t>2.    Typetilfeller og særlige risikoer for korrupsjon</w:t>
      </w:r>
    </w:p>
    <w:p w14:paraId="54B828AC" w14:textId="77777777" w:rsidR="006727F3" w:rsidRDefault="006727F3" w:rsidP="006727F3">
      <w:r>
        <w:t>2.1.      Korrupsjon – typiske tilfeller</w:t>
      </w:r>
    </w:p>
    <w:p w14:paraId="37FD3DAE" w14:textId="77777777" w:rsidR="006727F3" w:rsidRDefault="006727F3" w:rsidP="006727F3">
      <w:r>
        <w:t>2.2.      Grov korrupsjon</w:t>
      </w:r>
    </w:p>
    <w:p w14:paraId="093404F8" w14:textId="77777777" w:rsidR="006727F3" w:rsidRDefault="006727F3" w:rsidP="006727F3">
      <w:r>
        <w:t>2.3.      Situasjoner som øker korrupsjonsrisikoen</w:t>
      </w:r>
    </w:p>
    <w:p w14:paraId="2BAF5FE2" w14:textId="77777777" w:rsidR="006727F3" w:rsidRDefault="006727F3" w:rsidP="006727F3">
      <w:r>
        <w:t>2.4.      Særlig om interessekonflikter</w:t>
      </w:r>
    </w:p>
    <w:p w14:paraId="01FE2704" w14:textId="77777777" w:rsidR="006727F3" w:rsidRDefault="006727F3" w:rsidP="006727F3">
      <w:r>
        <w:t xml:space="preserve"> </w:t>
      </w:r>
    </w:p>
    <w:p w14:paraId="0E2B63A0" w14:textId="77777777" w:rsidR="006727F3" w:rsidRPr="00970DB9" w:rsidRDefault="006727F3" w:rsidP="006727F3">
      <w:pPr>
        <w:rPr>
          <w:b/>
          <w:bCs/>
        </w:rPr>
      </w:pPr>
      <w:r w:rsidRPr="00970DB9">
        <w:rPr>
          <w:b/>
          <w:bCs/>
        </w:rPr>
        <w:t>3.    Avdekking og oppfølging</w:t>
      </w:r>
    </w:p>
    <w:p w14:paraId="3199BA2F" w14:textId="77777777" w:rsidR="006727F3" w:rsidRDefault="006727F3" w:rsidP="006727F3">
      <w:r>
        <w:t>3.1.      Varsling.</w:t>
      </w:r>
    </w:p>
    <w:p w14:paraId="71886B5F" w14:textId="77777777" w:rsidR="006727F3" w:rsidRDefault="006727F3" w:rsidP="006727F3">
      <w:r>
        <w:t>3.2.      Tredjeparter – bakgrunnssjekk (</w:t>
      </w:r>
      <w:proofErr w:type="spellStart"/>
      <w:r>
        <w:t>Integrity</w:t>
      </w:r>
      <w:proofErr w:type="spellEnd"/>
      <w:r>
        <w:t xml:space="preserve"> due diligence)</w:t>
      </w:r>
    </w:p>
    <w:p w14:paraId="198C1499" w14:textId="77777777" w:rsidR="006727F3" w:rsidRDefault="006727F3" w:rsidP="006727F3">
      <w:r>
        <w:t>3.3.      Ansvar for antikorrupsjonsregelverket.</w:t>
      </w:r>
    </w:p>
    <w:p w14:paraId="2DFEF971" w14:textId="77777777" w:rsidR="006727F3" w:rsidRDefault="006727F3" w:rsidP="006727F3">
      <w:r>
        <w:t xml:space="preserve">3.4.      Oppfølging, </w:t>
      </w:r>
      <w:proofErr w:type="spellStart"/>
      <w:r>
        <w:t>monitorering</w:t>
      </w:r>
      <w:proofErr w:type="spellEnd"/>
      <w:r>
        <w:t>.</w:t>
      </w:r>
    </w:p>
    <w:p w14:paraId="29B41EF2" w14:textId="77777777" w:rsidR="006727F3" w:rsidRDefault="006727F3" w:rsidP="006727F3">
      <w:r>
        <w:t>3.4.1.       Anti-korrupsjonsprosedyrene generelt.</w:t>
      </w:r>
    </w:p>
    <w:p w14:paraId="7E13FAE8" w14:textId="77777777" w:rsidR="006727F3" w:rsidRDefault="006727F3" w:rsidP="006727F3">
      <w:r>
        <w:t>3.4.2.       Oppfølging av internasjonale samarbeidspartnere og andre tredjeparter.</w:t>
      </w:r>
    </w:p>
    <w:p w14:paraId="5F8DA40B" w14:textId="77777777" w:rsidR="006727F3" w:rsidRDefault="006727F3" w:rsidP="006727F3">
      <w:r>
        <w:t>3.4.3.       Brudd på antikorrupsjonsregelverket.</w:t>
      </w:r>
    </w:p>
    <w:p w14:paraId="57DB2D4F" w14:textId="77777777" w:rsidR="006727F3" w:rsidRDefault="006727F3" w:rsidP="006727F3">
      <w:r>
        <w:t xml:space="preserve"> </w:t>
      </w:r>
    </w:p>
    <w:p w14:paraId="0E661E72" w14:textId="77777777" w:rsidR="006727F3" w:rsidRDefault="006727F3" w:rsidP="006727F3">
      <w:r>
        <w:t xml:space="preserve"> </w:t>
      </w:r>
    </w:p>
    <w:p w14:paraId="7EAAC0B8" w14:textId="77777777" w:rsidR="006727F3" w:rsidRDefault="006727F3" w:rsidP="006727F3"/>
    <w:p w14:paraId="77B053B8" w14:textId="77777777" w:rsidR="006727F3" w:rsidRDefault="006727F3" w:rsidP="006727F3"/>
    <w:p w14:paraId="4288A3DE" w14:textId="77777777" w:rsidR="006727F3" w:rsidRDefault="006727F3" w:rsidP="006727F3"/>
    <w:p w14:paraId="0F035664" w14:textId="77777777" w:rsidR="006727F3" w:rsidRDefault="006727F3" w:rsidP="006727F3">
      <w:r>
        <w:lastRenderedPageBreak/>
        <w:t>FORORD</w:t>
      </w:r>
    </w:p>
    <w:p w14:paraId="0E15EC89" w14:textId="77777777" w:rsidR="006727F3" w:rsidRDefault="006727F3" w:rsidP="006727F3">
      <w:r>
        <w:t>LO er imot alle former for korrupsjon, og arbeider aktivt for å forebygge at korrupsjon skjer. Korrupsjonsforebygging skal være en integrert del av LOs arbeid.</w:t>
      </w:r>
    </w:p>
    <w:p w14:paraId="7A1FEBB4" w14:textId="77777777" w:rsidR="006727F3" w:rsidRDefault="006727F3" w:rsidP="006727F3">
      <w:r>
        <w:t>I LO skal vi ikke bare overholde lover og forskrifter, men også handle sosialt ansvarlig og i tråd med LOs etiske retningslinjer og LOs regelverk for innkjøp. Disse gjør det tydelig at LO stiller høye krav til redelighet og forretningsmoral, og tar avstand fra bestikkelser og korrupsjon. Relevante bestemmelser fra de tiske retningslinjer for LO og disse antikorrupsjons-retningslinjene omtales samlet som «LOs ant-korrupsjonsregelverk». Både ansatte og andre som opptrer på vegne av LO, deriblant LOs regionale konsulenter i Afrika, Nord-Afrika/</w:t>
      </w:r>
      <w:proofErr w:type="spellStart"/>
      <w:r>
        <w:t>Midt-Østen</w:t>
      </w:r>
      <w:proofErr w:type="spellEnd"/>
      <w:r>
        <w:t>, Asia og Latin-Amerika er bundet av LOs anti-korrupsjonsregelverk. LO forventer at samarbeidspartnere har egne antikorrupsjonsregelverk.</w:t>
      </w:r>
    </w:p>
    <w:p w14:paraId="35A2517A" w14:textId="77777777" w:rsidR="006727F3" w:rsidRDefault="006727F3" w:rsidP="006727F3">
      <w:r>
        <w:t xml:space="preserve">Disse antikorrupsjonsretningslinjene gir en oversikt over ulike former for korrupsjon som LO kan komme i kontakt med i internasjonale prosjekter og bistand. Det beskriver også grunnleggende lovbestemmelser og krav mot korrupsjon som må overholdes.  </w:t>
      </w:r>
    </w:p>
    <w:p w14:paraId="2F1C7D2E" w14:textId="77777777" w:rsidR="006727F3" w:rsidRDefault="006727F3" w:rsidP="006727F3">
      <w:r>
        <w:t xml:space="preserve">Hovedformålet med retningslinjene er å forebygge korrupsjon. Det er likevel viktig å presisere at brudd på LOs antikorrupsjonsregelverk eller relevante lovbestemmelser kan medføre disiplinære reaksjoner, herunder </w:t>
      </w:r>
      <w:proofErr w:type="spellStart"/>
      <w:r>
        <w:t>kontraktsheving</w:t>
      </w:r>
      <w:proofErr w:type="spellEnd"/>
      <w:r>
        <w:t>, avskjed av ansatte, frysing av økonomisk støtte, og/eller anmeldelse til relevant myndighet.</w:t>
      </w:r>
    </w:p>
    <w:p w14:paraId="72FB089A" w14:textId="77777777" w:rsidR="006727F3" w:rsidRDefault="006727F3" w:rsidP="006727F3">
      <w:r>
        <w:t xml:space="preserve">LOs internasjonale prosjekter finansieres med midler fra bl.a. Norad, Utenriksdepartementet (UD) og LO. LO er ansvarlig for offentlige midler som tildeles LO for bruk i internasjonal virksomhet. Både Norad og UD har uttrykt en klar forventning om nulltoleranse for korrupsjon i alle bistandsprosjekter som finansieres av offentlige midler.  </w:t>
      </w:r>
    </w:p>
    <w:p w14:paraId="2385F34F" w14:textId="77777777" w:rsidR="006727F3" w:rsidRDefault="006727F3" w:rsidP="006727F3">
      <w:r>
        <w:t>Disse retningslinjene viser utgangspunktet for LOs holdning og innsats mot korrupsjon i alle deler av vårt arbeid. For å virke må de i praksis brukes og etterleves av ledere og medarbeidere i hele organisasjonen.</w:t>
      </w:r>
    </w:p>
    <w:p w14:paraId="64D3DECF" w14:textId="77777777" w:rsidR="006727F3" w:rsidRDefault="006727F3" w:rsidP="006727F3">
      <w:r>
        <w:t xml:space="preserve"> </w:t>
      </w:r>
    </w:p>
    <w:p w14:paraId="2F17A57C" w14:textId="77777777" w:rsidR="006727F3" w:rsidRDefault="006727F3" w:rsidP="006727F3"/>
    <w:p w14:paraId="39344A4F" w14:textId="77777777" w:rsidR="006727F3" w:rsidRDefault="006727F3" w:rsidP="006727F3"/>
    <w:p w14:paraId="26137E62" w14:textId="77777777" w:rsidR="006727F3" w:rsidRDefault="006727F3" w:rsidP="006727F3"/>
    <w:p w14:paraId="54E44C98" w14:textId="77777777" w:rsidR="006727F3" w:rsidRDefault="006727F3" w:rsidP="006727F3"/>
    <w:p w14:paraId="555B38A3" w14:textId="77777777" w:rsidR="006727F3" w:rsidRDefault="006727F3" w:rsidP="006727F3"/>
    <w:p w14:paraId="2798A1C1" w14:textId="77777777" w:rsidR="006727F3" w:rsidRDefault="006727F3" w:rsidP="006727F3"/>
    <w:p w14:paraId="2582291B" w14:textId="77777777" w:rsidR="006727F3" w:rsidRPr="00970DB9" w:rsidRDefault="006727F3" w:rsidP="006727F3">
      <w:pPr>
        <w:rPr>
          <w:b/>
          <w:bCs/>
        </w:rPr>
      </w:pPr>
      <w:r w:rsidRPr="00970DB9">
        <w:rPr>
          <w:b/>
          <w:bCs/>
        </w:rPr>
        <w:t>1. Innledning</w:t>
      </w:r>
    </w:p>
    <w:p w14:paraId="0D6FA8EF" w14:textId="77777777" w:rsidR="006727F3" w:rsidRDefault="006727F3" w:rsidP="006727F3"/>
    <w:p w14:paraId="0FB08E2D" w14:textId="77777777" w:rsidR="006727F3" w:rsidRDefault="006727F3" w:rsidP="006727F3">
      <w:r>
        <w:lastRenderedPageBreak/>
        <w:t>1.1. Korrupsjon</w:t>
      </w:r>
    </w:p>
    <w:p w14:paraId="034B146A" w14:textId="77777777" w:rsidR="006727F3" w:rsidRDefault="006727F3" w:rsidP="006727F3">
      <w:r>
        <w:t>Antikorrupsjonsretningslinjene er et vedlegg til etiske retningslinjene for LO, kapittel 5.1.</w:t>
      </w:r>
    </w:p>
    <w:p w14:paraId="725AE598" w14:textId="77777777" w:rsidR="006727F3" w:rsidRDefault="006727F3" w:rsidP="006727F3">
      <w:r>
        <w:t>Formålet med antikorrupsjonsregelverket er å øke bevisstheten og veilede LOs ansatte og andre som opptrer på vegne av LO, og LOs samarbeidspartnere, om hva korrupsjon er og inneholder LOs viktigste krav og prosedyrer for å forebygge korrupsjon.</w:t>
      </w:r>
    </w:p>
    <w:p w14:paraId="2426F62D" w14:textId="77777777" w:rsidR="006727F3" w:rsidRDefault="006727F3" w:rsidP="006727F3">
      <w:r>
        <w:t xml:space="preserve">Kravene i LOs antikorrupsjonsregelverk er tilsvarende de som </w:t>
      </w:r>
      <w:proofErr w:type="gramStart"/>
      <w:r>
        <w:t>fremgår</w:t>
      </w:r>
      <w:proofErr w:type="gramEnd"/>
      <w:r>
        <w:t xml:space="preserve"> av nasjonal og internasjonal korrupsjonslovgivning. Ved avvik skal den strengeste standarden gjelde.</w:t>
      </w:r>
    </w:p>
    <w:p w14:paraId="05BEF3CB" w14:textId="77777777" w:rsidR="006727F3" w:rsidRDefault="006727F3" w:rsidP="006727F3">
      <w:r>
        <w:t>Norsk straffelov har en av verdens strengeste korrupsjonslovgivninger. Den norske straffeloven kan også gjelde for aktiviteter norske aktører har i andre land, for eksempel LOs internasjonale arbeid.</w:t>
      </w:r>
    </w:p>
    <w:p w14:paraId="099B6540" w14:textId="77777777" w:rsidR="006727F3" w:rsidRDefault="006727F3" w:rsidP="006727F3">
      <w:r>
        <w:t>Den norske straffeloven definerer korrupsjon som det å gi/tilby (aktiv korrupsjon), eller kreve/motta/ akseptere (passiv korrupsjon) en utilbørlig fordel i anledning utøvelsen av stilling, verv eller utføringen av oppdrag. Ved brudd på norsk lovgivning om korrupsjon kan LO som organisasjon få bot, og enkeltpersoner kan få bot eller fengsel. Strafferammen er fengsel inntil tre år, eller inntil 10 år for grov korrupsjon.</w:t>
      </w:r>
    </w:p>
    <w:p w14:paraId="29880C10" w14:textId="77777777" w:rsidR="006727F3" w:rsidRDefault="006727F3" w:rsidP="006727F3">
      <w:r>
        <w:t>Ved vurderingen av om korrupsjon foreligger, vurderer man først om det foreligger en «fordel» og deretter om denne er «utilbørlig». Vanligvis vil en fordel ha økonomisk verdi; så som penger, gjenstander eller tjenester. En fordel kan også foreligge uten klare økonomiske verdier.</w:t>
      </w:r>
    </w:p>
    <w:p w14:paraId="6343840C" w14:textId="77777777" w:rsidR="006727F3" w:rsidRDefault="006727F3" w:rsidP="006727F3">
      <w:r>
        <w:t xml:space="preserve">En fordel er «utilbørlig» dersom den er oppnådd gjennom klart klanderverdig handling. Hva som anses som utilbørlig er avhengig av en konkret vurdering i det enkelte tilfelle. Relevante momenter i en slik vurdering er blant annet fordelens økonomiske verdi og type, formålet med fordelen, hvilken stilling de involverte partene har og om det foreligger brudd på internt regelverk og kontrakt, mv. </w:t>
      </w:r>
    </w:p>
    <w:p w14:paraId="302DB014" w14:textId="77777777" w:rsidR="006727F3" w:rsidRDefault="006727F3" w:rsidP="006727F3">
      <w:r>
        <w:t>Den utilbørlige fordelen må ha sammenheng med mottakerens utøvelse av stilling, verv eller utføring av oppdrag.</w:t>
      </w:r>
    </w:p>
    <w:p w14:paraId="63C8C26F" w14:textId="77777777" w:rsidR="006727F3" w:rsidRDefault="006727F3" w:rsidP="006727F3">
      <w:r>
        <w:t>Andre former for misligheter kan også forekomme, uten at det er korrupsjon. Samlet sett kan det være vanskelig å avgjøre om en situasjon er korrupsjon (bevisst brudd på antikorrupsjonsregelverket) eller manglende kompetanse (ubevisst brudd).</w:t>
      </w:r>
    </w:p>
    <w:p w14:paraId="27D80DFE" w14:textId="77777777" w:rsidR="006727F3" w:rsidRDefault="006727F3" w:rsidP="006727F3">
      <w:r>
        <w:t xml:space="preserve"> </w:t>
      </w:r>
    </w:p>
    <w:p w14:paraId="269D91CE" w14:textId="77777777" w:rsidR="006727F3" w:rsidRDefault="006727F3" w:rsidP="006727F3"/>
    <w:p w14:paraId="05EF5F16" w14:textId="77777777" w:rsidR="006727F3" w:rsidRDefault="006727F3" w:rsidP="006727F3"/>
    <w:p w14:paraId="4B1F7AE6" w14:textId="77777777" w:rsidR="006727F3" w:rsidRDefault="006727F3" w:rsidP="006727F3"/>
    <w:p w14:paraId="11BAB455" w14:textId="77777777" w:rsidR="006727F3" w:rsidRDefault="006727F3" w:rsidP="006727F3">
      <w:r>
        <w:t>1.2. Risikobasert tilnærming</w:t>
      </w:r>
    </w:p>
    <w:p w14:paraId="42A4CE23" w14:textId="77777777" w:rsidR="006727F3" w:rsidRDefault="006727F3" w:rsidP="006727F3">
      <w:r>
        <w:t xml:space="preserve">LO er en arbeidstakerorganisasjon som samarbeider og jobber med andre organisasjoner i prosesser som involverer både politiske myndigheter og næringsliv. I dette politiske landskapet </w:t>
      </w:r>
      <w:r>
        <w:lastRenderedPageBreak/>
        <w:t xml:space="preserve">kan det oppstå særlige utfordringer knyttet til </w:t>
      </w:r>
      <w:proofErr w:type="spellStart"/>
      <w:r>
        <w:t>til</w:t>
      </w:r>
      <w:proofErr w:type="spellEnd"/>
      <w:r>
        <w:t xml:space="preserve"> gjennomsiktighet i og dokumentasjon av beslutningsprosesser.</w:t>
      </w:r>
    </w:p>
    <w:p w14:paraId="4784E377" w14:textId="77777777" w:rsidR="006727F3" w:rsidRDefault="006727F3" w:rsidP="006727F3">
      <w:r>
        <w:t>Effektiv forebygging av korrupsjon forutsetter at man prioriterer områder, situasjoner og problemstillinger etter hvilken risiko de representerer. I det internasjonale arbeidet vil det gjennomføres korrupsjonsrisikoanalyser for konkrete prosjekter. Risikoanalysene vil gi viktig informasjon om hva slags forebygging som er nødvendig på ulike områder, og LO vil deretter prioritere antikorrupsjonsarbeidet i tråd med risikoene.</w:t>
      </w:r>
    </w:p>
    <w:p w14:paraId="50172266" w14:textId="77777777" w:rsidR="006727F3" w:rsidRDefault="006727F3" w:rsidP="006727F3">
      <w:r>
        <w:t xml:space="preserve">Korrupsjonsrisikoanalyse skal følge prinsipper og prosedyrer som </w:t>
      </w:r>
      <w:proofErr w:type="gramStart"/>
      <w:r>
        <w:t>fremgår</w:t>
      </w:r>
      <w:proofErr w:type="gramEnd"/>
      <w:r>
        <w:t xml:space="preserve"> av retningslinjer om korrupsjonsrisikokartlegging.</w:t>
      </w:r>
    </w:p>
    <w:p w14:paraId="228F788D" w14:textId="77777777" w:rsidR="006727F3" w:rsidRDefault="006727F3" w:rsidP="006727F3">
      <w:r>
        <w:t xml:space="preserve"> </w:t>
      </w:r>
    </w:p>
    <w:p w14:paraId="7510765C" w14:textId="77777777" w:rsidR="006727F3" w:rsidRDefault="006727F3" w:rsidP="006727F3">
      <w:r>
        <w:t>1.3. Hvem antikorrupsjonsregelverket gjelder for</w:t>
      </w:r>
    </w:p>
    <w:p w14:paraId="1399B005" w14:textId="77777777" w:rsidR="006727F3" w:rsidRDefault="006727F3" w:rsidP="006727F3">
      <w:r>
        <w:t>Antikorrupsjonsregelverket gjelder for ansatte, valgte og andre som opptrer på vegne av LO. Dette inkluderer valgt ledelse, alle ansatte, innleid arbeidskraft og andre som har fått i oppdrag å representere LO i delegasjoner, på reiser og møter.</w:t>
      </w:r>
    </w:p>
    <w:p w14:paraId="0A026864" w14:textId="77777777" w:rsidR="006727F3" w:rsidRDefault="006727F3" w:rsidP="006727F3">
      <w:r>
        <w:t xml:space="preserve">Det er alle </w:t>
      </w:r>
      <w:proofErr w:type="spellStart"/>
      <w:r>
        <w:t>medarbedernes</w:t>
      </w:r>
      <w:proofErr w:type="spellEnd"/>
      <w:r>
        <w:t xml:space="preserve"> ansvar å følge </w:t>
      </w:r>
      <w:proofErr w:type="spellStart"/>
      <w:proofErr w:type="gramStart"/>
      <w:r>
        <w:t>antikorrupsjonsregelverket.De</w:t>
      </w:r>
      <w:proofErr w:type="spellEnd"/>
      <w:proofErr w:type="gramEnd"/>
      <w:r>
        <w:t xml:space="preserve"> som opptrer på vegne av LO skal være kjent med og ha forpliktet seg til å følge antikorrupsjonsregelverket. Ledere har et særlig ansvar for selv å følge og sikre at av antikorrupsjonsregelverket følges på sitt ansvarsområde.</w:t>
      </w:r>
    </w:p>
    <w:p w14:paraId="196B7D20" w14:textId="77777777" w:rsidR="006727F3" w:rsidRDefault="006727F3" w:rsidP="006727F3">
      <w:r>
        <w:t>LO stiller høye krav til samarbeidspartnere og forventer at de har forsvarlige etiske standarder som også inkluderer antikorrupsjonsregelverk. I tillegg er det et krav at mottakere av økonomisk støtte fra LO har gode økonomirutiner.</w:t>
      </w:r>
    </w:p>
    <w:p w14:paraId="4BAC0253" w14:textId="77777777" w:rsidR="006727F3" w:rsidRDefault="006727F3" w:rsidP="006727F3">
      <w:r>
        <w:t xml:space="preserve"> </w:t>
      </w:r>
    </w:p>
    <w:p w14:paraId="20E211DB" w14:textId="77777777" w:rsidR="006727F3" w:rsidRDefault="006727F3" w:rsidP="006727F3">
      <w:pPr>
        <w:rPr>
          <w:b/>
          <w:bCs/>
        </w:rPr>
      </w:pPr>
    </w:p>
    <w:p w14:paraId="1BD3C106" w14:textId="77777777" w:rsidR="006727F3" w:rsidRDefault="006727F3" w:rsidP="006727F3">
      <w:pPr>
        <w:rPr>
          <w:b/>
          <w:bCs/>
        </w:rPr>
      </w:pPr>
    </w:p>
    <w:p w14:paraId="25A0BB14" w14:textId="77777777" w:rsidR="006727F3" w:rsidRPr="00970DB9" w:rsidRDefault="006727F3" w:rsidP="006727F3">
      <w:pPr>
        <w:rPr>
          <w:b/>
          <w:bCs/>
        </w:rPr>
      </w:pPr>
      <w:r w:rsidRPr="00970DB9">
        <w:rPr>
          <w:b/>
          <w:bCs/>
        </w:rPr>
        <w:t>2. Typetilfeller og særlige risikoer for korrupsjon</w:t>
      </w:r>
    </w:p>
    <w:p w14:paraId="2235B513" w14:textId="77777777" w:rsidR="006727F3" w:rsidRDefault="006727F3" w:rsidP="006727F3"/>
    <w:p w14:paraId="01706655" w14:textId="77777777" w:rsidR="006727F3" w:rsidRDefault="006727F3" w:rsidP="006727F3">
      <w:r>
        <w:t xml:space="preserve"> 2.1.Korrupsjon – typiske tilfeller</w:t>
      </w:r>
    </w:p>
    <w:p w14:paraId="501288D8" w14:textId="77777777" w:rsidR="006727F3" w:rsidRDefault="006727F3" w:rsidP="006727F3">
      <w:r>
        <w:t>Korrupsjon kan begås av LOs egne ansatte. I tillegg kan LO også holdes ansvarlig for bestikkelser eller andre korrupte handlinger utført av tredjeparter på vegne av LO (såkalt mellommannskorrupsjon).</w:t>
      </w:r>
    </w:p>
    <w:p w14:paraId="7218A8A0" w14:textId="77777777" w:rsidR="006727F3" w:rsidRDefault="006727F3" w:rsidP="006727F3">
      <w:r>
        <w:t xml:space="preserve">Bestikkelser er den vanligste formen for korrupsjon, og innebærer forsøk på å påvirke noen for å oppnå noe man ikke har krav på ved å gi eller tilby en utilbørlig fordel i forbindelse med </w:t>
      </w:r>
      <w:proofErr w:type="spellStart"/>
      <w:r>
        <w:t>vedkommendes</w:t>
      </w:r>
      <w:proofErr w:type="spellEnd"/>
      <w:r>
        <w:t xml:space="preserve"> utførelse av sine plikter. Bestikkelser er forbudt både under norsk rett og i de fleste andre land.</w:t>
      </w:r>
    </w:p>
    <w:p w14:paraId="3709E57B" w14:textId="77777777" w:rsidR="006727F3" w:rsidRDefault="006727F3" w:rsidP="006727F3">
      <w:r>
        <w:lastRenderedPageBreak/>
        <w:t xml:space="preserve">En form for bestikkelse er at en leverandør gir en innkjøper en påskjønnelse (normalt omtalt som «kickback») for at innkjøperen valgte å kjøpe fra leverandøren – og ikke fra en konkurrent – </w:t>
      </w:r>
      <w:proofErr w:type="spellStart"/>
      <w:r>
        <w:t>evt</w:t>
      </w:r>
      <w:proofErr w:type="spellEnd"/>
      <w:r>
        <w:t xml:space="preserve"> valgte en for eksempel annen mengde eller kvalitet enn arbeidsgivers behov tilsier.</w:t>
      </w:r>
    </w:p>
    <w:p w14:paraId="11B57422" w14:textId="77777777" w:rsidR="006727F3" w:rsidRDefault="006727F3" w:rsidP="006727F3">
      <w:r>
        <w:t>Favorisering av venner og familie kan være korrupsjon der en eller noen mot å gi en utilbørlig fordel oppnår en prosjektfordel (ansettelse eller annet) på usaklig grunnlag</w:t>
      </w:r>
    </w:p>
    <w:p w14:paraId="7934E4A9" w14:textId="77777777" w:rsidR="006727F3" w:rsidRDefault="006727F3" w:rsidP="006727F3">
      <w:r>
        <w:t>Tilretteleggingsbetalinger (som på engelsk kalles «</w:t>
      </w:r>
      <w:proofErr w:type="spellStart"/>
      <w:r>
        <w:t>facilitation</w:t>
      </w:r>
      <w:proofErr w:type="spellEnd"/>
      <w:r>
        <w:t xml:space="preserve"> </w:t>
      </w:r>
      <w:proofErr w:type="spellStart"/>
      <w:r>
        <w:t>payments</w:t>
      </w:r>
      <w:proofErr w:type="spellEnd"/>
      <w:r>
        <w:t>») er betalinger for å fremme eller sikre gjennomføringen av tjenester som man allerede har rettmessig krav på. Slike betalinger anses som korrupsjon etter norsk rett dersom betalingen innebærer en utilbørlig fordel. Typiske eksempler er krav fra offentlig tjenestemann om relativt små kontantbeløp for å slippe den reisende inn i eller ut av et land, for å få varer gjennom tollen eller for tillatelse til å sette i gang en aktivitet, som for eksempel opplæring.</w:t>
      </w:r>
    </w:p>
    <w:p w14:paraId="7D351CF4" w14:textId="77777777" w:rsidR="006727F3" w:rsidRDefault="006727F3" w:rsidP="006727F3">
      <w:r>
        <w:t>Påvirkningshandel forekommer når en person gir noen (typisk en mellommann) en utilbørlig fordel for å påvirke en tredjepersons (beslutningstakerens) utøvelse av sin stilling. Ulovlig påvirkningshandel kan foreligge selv om beslutningstakeren ikke kjenner til hverken fordelen eller påvirkningsoppdraget, og selv om forsøk på påvirkning aldri blir noe av. Skjult lobbyvirksomhet kan utgjøre ulovlig påvirkningshandel.</w:t>
      </w:r>
    </w:p>
    <w:p w14:paraId="79A4BCB1" w14:textId="77777777" w:rsidR="006727F3" w:rsidRDefault="006727F3" w:rsidP="006727F3">
      <w:r>
        <w:t>2.2. Grov korrupsjon</w:t>
      </w:r>
    </w:p>
    <w:p w14:paraId="3FE7BC79" w14:textId="77777777" w:rsidR="006727F3" w:rsidRDefault="006727F3" w:rsidP="006727F3">
      <w:r>
        <w:t xml:space="preserve">I tillegg til </w:t>
      </w:r>
      <w:proofErr w:type="gramStart"/>
      <w:r>
        <w:t>befatning med</w:t>
      </w:r>
      <w:proofErr w:type="gramEnd"/>
      <w:r>
        <w:t xml:space="preserve"> offentlig tjenestemann som nevnt ovenfor, har også andre elementer betydning for om korrupsjon er grov eller «simpel»: Det er av betydning om handlingen har eller kunne medført en betydelig økonomisk fordel eller om det forelå risiko for betydelig skade, og om forholdet også innebærer uriktige regnskapsopplysninger, inkludert regnskapsdokumentasjon.</w:t>
      </w:r>
    </w:p>
    <w:p w14:paraId="383656A2" w14:textId="77777777" w:rsidR="006727F3" w:rsidRDefault="006727F3" w:rsidP="006727F3">
      <w:r>
        <w:t xml:space="preserve"> </w:t>
      </w:r>
    </w:p>
    <w:p w14:paraId="17A6552D" w14:textId="77777777" w:rsidR="006727F3" w:rsidRDefault="006727F3" w:rsidP="006727F3">
      <w:r>
        <w:t>2.3. Situasjoner som øker korrupsjonsrisikoen</w:t>
      </w:r>
    </w:p>
    <w:p w14:paraId="631E6E65" w14:textId="77777777" w:rsidR="006727F3" w:rsidRDefault="006727F3" w:rsidP="006727F3">
      <w:r>
        <w:t xml:space="preserve">Gaver, underholdning og dekning av (private) utgifter øker korrupsjonsrisikoen fordi det er egnet til å skape eller videreutvikle et forhold mellom partene hvor ønske om samarbeid ikke nødvendigvis bygger på faglige kvaliteter eller behov. Hovedprinsippene for gaver og representasjon i LO er nedfelt i etiske retningslinjer for LO.  </w:t>
      </w:r>
    </w:p>
    <w:p w14:paraId="217E0ABC" w14:textId="77777777" w:rsidR="006727F3" w:rsidRDefault="006727F3" w:rsidP="006727F3">
      <w:r>
        <w:t xml:space="preserve">Politiske bidrag, veldedige gaver, og sponsing øker korrupsjonsrisikoen fordi de kan innebære smøring – der utilbørlige fordeler gis uten at det gis en umiddelbar motytelse til LO, men hvor forventningen fra giver typisk er at det på et senere tidspunkt vil komme motytelser. Alle bidrag skal alltid behandles etter LOs saksbehandlingsprosedyrer, og beslutningen samt utbetalingen (til konto, beløp, tidspunkt </w:t>
      </w:r>
      <w:proofErr w:type="spellStart"/>
      <w:r>
        <w:t>osv</w:t>
      </w:r>
      <w:proofErr w:type="spellEnd"/>
      <w:r>
        <w:t>) skal dokumenteres og arkiveres.</w:t>
      </w:r>
    </w:p>
    <w:p w14:paraId="7B6E934D" w14:textId="77777777" w:rsidR="006727F3" w:rsidRDefault="006727F3" w:rsidP="006727F3">
      <w:r>
        <w:t xml:space="preserve">Ansettelsesprosesser øker korrupsjonsrisikoen – særlig i land med høy korrupsjon, blant annet fordi det i disse landene ofte er mulig å kjøpe seg et vitnemål eller annen kompetansedokumentasjon, </w:t>
      </w:r>
      <w:proofErr w:type="spellStart"/>
      <w:r>
        <w:t>evt</w:t>
      </w:r>
      <w:proofErr w:type="spellEnd"/>
      <w:r>
        <w:t xml:space="preserve"> betale for å komme til intervju eller få en jobb.</w:t>
      </w:r>
    </w:p>
    <w:p w14:paraId="5C15FC56" w14:textId="77777777" w:rsidR="006727F3" w:rsidRDefault="006727F3" w:rsidP="006727F3">
      <w:r>
        <w:lastRenderedPageBreak/>
        <w:t>Kontanthåndtering og utilstrekkelig dokumentert kostnadsdekning skaper rom for en uformell og udokumentert økonomi på siden av den offisielle prosjektøkonomien. Kontanter i omløp kan lettere benyttes til bestikkelser mv.</w:t>
      </w:r>
    </w:p>
    <w:p w14:paraId="527E69C0" w14:textId="77777777" w:rsidR="006727F3" w:rsidRDefault="006727F3" w:rsidP="006727F3">
      <w:r>
        <w:t>Anskaffelser skal skje i henhold til rammeavtale eller til best mulig pris i markedet. Innkjøp kan øke korrupsjonsrisikoen i form av påskjønnelser (såkalte «kickbacks») e.a., i forbindelse med innkjøp; for eksempel kan den som gjør innkjøp for LOs prosjekter oppnå en personlig fordel i forbindelse med anskaffelsen ved å velge nettopp denne leverandøren.</w:t>
      </w:r>
    </w:p>
    <w:p w14:paraId="56ABC3EA" w14:textId="77777777" w:rsidR="006727F3" w:rsidRDefault="006727F3" w:rsidP="006727F3">
      <w:r>
        <w:t>LOs ansatte/valgte skal ikke gjøre privat bruk av LOs innkjøpsavtaler eller rabattordninger; det skal følgelig ikke foretas privat bestilling fra leverandører man har kontakt med som representant for LO, når dette kan medføre interessekonflikter eller skape tvil om den ansatte/valgtes habilitet.</w:t>
      </w:r>
    </w:p>
    <w:p w14:paraId="1687C7B2" w14:textId="77777777" w:rsidR="006727F3" w:rsidRDefault="006727F3" w:rsidP="006727F3">
      <w:r>
        <w:t>Det er også viktig for LO at alle samarbeidspartnere, inkludert leverandører og deres underleverandører, respekterer og etterlever de etiske prinsippene som er nedfelt i Etiske retningslinjer for innkjøp av varer og tjenester i LO.</w:t>
      </w:r>
    </w:p>
    <w:p w14:paraId="7204A96A" w14:textId="77777777" w:rsidR="006727F3" w:rsidRDefault="006727F3" w:rsidP="006727F3">
      <w:r>
        <w:t>Ellers henvises det til LOs regelverk for innkjøp.</w:t>
      </w:r>
    </w:p>
    <w:p w14:paraId="37E438BA" w14:textId="77777777" w:rsidR="006727F3" w:rsidRDefault="006727F3" w:rsidP="006727F3"/>
    <w:p w14:paraId="4960FCBB" w14:textId="77777777" w:rsidR="006727F3" w:rsidRDefault="006727F3" w:rsidP="006727F3">
      <w:r>
        <w:t>2.4. Særlig om interessekonflikter</w:t>
      </w:r>
    </w:p>
    <w:p w14:paraId="28CC5E83" w14:textId="77777777" w:rsidR="006727F3" w:rsidRDefault="006727F3" w:rsidP="006727F3">
      <w:r>
        <w:t xml:space="preserve">Det </w:t>
      </w:r>
      <w:proofErr w:type="gramStart"/>
      <w:r>
        <w:t>fremgår</w:t>
      </w:r>
      <w:proofErr w:type="gramEnd"/>
      <w:r>
        <w:t xml:space="preserve"> av etiske Retningslinjer for LO punkt 3 at «ansatte/valgte i virksomheten skal unngå konflikter mellom sine egne og virksomhetens interesser».</w:t>
      </w:r>
    </w:p>
    <w:p w14:paraId="4352937E" w14:textId="77777777" w:rsidR="006727F3" w:rsidRDefault="006727F3" w:rsidP="006727F3">
      <w:r>
        <w:t>Dette innebærer at ansatte og valgte i LO, for seg selv eller nærstående, ikke skal søke å oppnå fordeler som er upassende eller på annen måte kan tenkes å skade LOs interesser. Dette gjelder uavhengig av om situasjonen er bedrageri eller på annet grunnlag rammes av straffelovens forbud.</w:t>
      </w:r>
    </w:p>
    <w:p w14:paraId="51F122B0" w14:textId="77777777" w:rsidR="006727F3" w:rsidRDefault="006727F3" w:rsidP="006727F3">
      <w:r>
        <w:t>Alle ansatte/valgte i LO skal være oppmerksomme på mulige interessekonflikter. Dersom en interessekonflikt har oppstått eller mistenkes, skal nærmeste leder uten ugrunnet opphold orienteres om dette. Før man som medarbeider engasjerer seg i aktiviteter som kan oppfattes å fremme noens (en leverandørs eller andre forretningsforbindelsers) interesser på bekostning av, eller i mulig motstrid med, LOs interesser, skal en rådføre seg med nærmeste overordnede eller Personal- og utviklingssjef eller avdelingsleder i økonomiavdelingen.</w:t>
      </w:r>
    </w:p>
    <w:p w14:paraId="2ACC9294" w14:textId="77777777" w:rsidR="006727F3" w:rsidRDefault="006727F3" w:rsidP="006727F3">
      <w:r>
        <w:t xml:space="preserve">Interessekonflikter er ikke alltid opplagte, så dersom en er i tvil eller har spørsmål, bør man kontakt med nærmeste overordnede eller personal- </w:t>
      </w:r>
      <w:proofErr w:type="spellStart"/>
      <w:r>
        <w:t>pg</w:t>
      </w:r>
      <w:proofErr w:type="spellEnd"/>
      <w:r>
        <w:t xml:space="preserve"> utviklingssjef/Økonomisjef, som har ansvaret for henholdsvis etikk- og antikorrupsjonsarbeidet i LO.</w:t>
      </w:r>
    </w:p>
    <w:p w14:paraId="05200D0A" w14:textId="77777777" w:rsidR="006727F3" w:rsidRDefault="006727F3" w:rsidP="006727F3">
      <w:r>
        <w:t xml:space="preserve">Ved spesielt viktige beslutninger skal det dokumenteres at det er gjort </w:t>
      </w:r>
      <w:proofErr w:type="gramStart"/>
      <w:r>
        <w:t>potensielle</w:t>
      </w:r>
      <w:proofErr w:type="gramEnd"/>
      <w:r>
        <w:t xml:space="preserve"> interessekonflikter er vurdert.</w:t>
      </w:r>
    </w:p>
    <w:p w14:paraId="39A0E0DF" w14:textId="77777777" w:rsidR="006727F3" w:rsidRDefault="006727F3" w:rsidP="006727F3"/>
    <w:p w14:paraId="6BDF933E" w14:textId="77777777" w:rsidR="006727F3" w:rsidRDefault="006727F3" w:rsidP="006727F3">
      <w:r>
        <w:t>3. Avdekking og oppfølging</w:t>
      </w:r>
    </w:p>
    <w:p w14:paraId="7B208F41" w14:textId="77777777" w:rsidR="006727F3" w:rsidRDefault="006727F3" w:rsidP="006727F3"/>
    <w:p w14:paraId="2B24B9CF" w14:textId="77777777" w:rsidR="006727F3" w:rsidRDefault="006727F3" w:rsidP="006727F3">
      <w:r>
        <w:t xml:space="preserve"> 3.1.Varsling</w:t>
      </w:r>
    </w:p>
    <w:p w14:paraId="3AF90427" w14:textId="77777777" w:rsidR="006727F3" w:rsidRDefault="006727F3" w:rsidP="006727F3">
      <w:r>
        <w:t xml:space="preserve">Dersom en ansatt har mistanke om brudd på korrupsjonslovgivning eller LOs antikorrupsjonsregelverk oppfordres den ansatte til å varsle tjenestevei eller etter fremgangsmåte som beskrevet i </w:t>
      </w:r>
      <w:proofErr w:type="spellStart"/>
      <w:r>
        <w:t>ELOs</w:t>
      </w:r>
      <w:proofErr w:type="spellEnd"/>
      <w:r>
        <w:t xml:space="preserve"> etiske Retningslinjer punkt 6 og i Varslingsplakaten for LO, slik at forholdet kan følges opp på best mulig måte. Dersom den ansatte er i tvil om varsling er riktig fremgangsmåte, kan </w:t>
      </w:r>
      <w:r>
        <w:rPr>
          <w:color w:val="400000" w:themeColor="background2" w:themeShade="40"/>
        </w:rPr>
        <w:t>avdelingsleder for virksomhetsstyring</w:t>
      </w:r>
      <w:r w:rsidRPr="00970DB9">
        <w:rPr>
          <w:color w:val="FF0000"/>
        </w:rPr>
        <w:t xml:space="preserve"> </w:t>
      </w:r>
      <w:r>
        <w:t>kontaktes for hjelp til denne vurderingen.</w:t>
      </w:r>
    </w:p>
    <w:p w14:paraId="7E2130B8" w14:textId="77777777" w:rsidR="006727F3" w:rsidRDefault="006727F3" w:rsidP="006727F3">
      <w:r>
        <w:t xml:space="preserve"> </w:t>
      </w:r>
    </w:p>
    <w:p w14:paraId="5A56F9E7" w14:textId="77777777" w:rsidR="006727F3" w:rsidRPr="00970DB9" w:rsidRDefault="006727F3" w:rsidP="006727F3">
      <w:pPr>
        <w:rPr>
          <w:color w:val="FF0000"/>
        </w:rPr>
      </w:pPr>
      <w:r>
        <w:t xml:space="preserve">3.2. Tredjeparter – bakgrunnssjekk </w:t>
      </w:r>
    </w:p>
    <w:p w14:paraId="55BE04E2" w14:textId="77777777" w:rsidR="006727F3" w:rsidRDefault="006727F3" w:rsidP="006727F3">
      <w:r>
        <w:t>Særlig i LOs internasjonale arbeid er det viktig å gjennomføre risikobaserte partneranalyser og bakgrunnsundersøkelser – både forut for inngåelse og ved fornyelse av samarbeid. Dersom prosjektrisikoen tilsier det, skal LOs internasjonale avdeling sikre bakgrunnssjekk på eksisterende og nye nøkkelansatte (som for eksempel regnskapsfører) hos samarbeidspartnere. Det kan gjennomføres bakgrunnsundersøkelser av andre forretningsforbindelser, herunder konsulenter og leverandører til lokale prosjekter, dersom det er identifisert en spesiell integritetsrisiko i prosjektet, eller dersom kontraktsverdien eller forretningsforholdet er betydelig.</w:t>
      </w:r>
    </w:p>
    <w:p w14:paraId="75CE3681" w14:textId="77777777" w:rsidR="006727F3" w:rsidRDefault="006727F3" w:rsidP="006727F3">
      <w:r>
        <w:t xml:space="preserve">Sentralt i en bakgrunnssjekk er blant annet å avklare reelle eier- og ledelsesforhold, samt avdekke </w:t>
      </w:r>
      <w:proofErr w:type="gramStart"/>
      <w:r>
        <w:t>potensielle</w:t>
      </w:r>
      <w:proofErr w:type="gramEnd"/>
      <w:r>
        <w:t xml:space="preserve"> interessekonflikter og eventuell historisk involvering i korrupsjon eller annen kriminalitet.</w:t>
      </w:r>
    </w:p>
    <w:p w14:paraId="030DDBFE" w14:textId="77777777" w:rsidR="006727F3" w:rsidRDefault="006727F3" w:rsidP="006727F3">
      <w:r>
        <w:t xml:space="preserve"> </w:t>
      </w:r>
    </w:p>
    <w:p w14:paraId="45BD4CC1" w14:textId="77777777" w:rsidR="006727F3" w:rsidRDefault="006727F3" w:rsidP="006727F3">
      <w:r>
        <w:t>3.3. Ansvar for antikorrupsjonsregelverket</w:t>
      </w:r>
    </w:p>
    <w:p w14:paraId="0A366BC6" w14:textId="77777777" w:rsidR="006727F3" w:rsidRDefault="006727F3" w:rsidP="006727F3">
      <w:r>
        <w:t>Etterlevelse av korrupsjonsbestemmelsene og antikorrupsjonsregelverket er alle medarbeideres ansvar, og hver leder er ansvarlig for å sikre etterlevelse under sitt ansvarsområde.</w:t>
      </w:r>
    </w:p>
    <w:p w14:paraId="64D1455F" w14:textId="77777777" w:rsidR="006727F3" w:rsidRDefault="006727F3" w:rsidP="006727F3">
      <w:r>
        <w:t xml:space="preserve">Ansvaret for antikorrupsjonsarbeidet i LO ligger hos Økonomisjef. Dette ansvaret omfatter oppdatering, vedlikehold og opplæring av LOs antikorrupsjonsprogram, samt iverksette tiltak for periodevis å kontrollere at regelverket følges. Tolkningsspørsmål og anmodning om veiledning kan også rettes til avdelingsleder virksomhetsstyring, som </w:t>
      </w:r>
      <w:proofErr w:type="spellStart"/>
      <w:r>
        <w:t>evt</w:t>
      </w:r>
      <w:proofErr w:type="spellEnd"/>
      <w:r>
        <w:t xml:space="preserve"> vil vise spørsmål videre.</w:t>
      </w:r>
    </w:p>
    <w:p w14:paraId="4B5F416D" w14:textId="77777777" w:rsidR="006727F3" w:rsidRDefault="006727F3" w:rsidP="006727F3">
      <w:r>
        <w:t>LO vil innenfor hver kongressperiode foreta en gjennomgang av anti-korrupsjons retningslinjer med tanke på mulig oppdatering for å dekke utviklingen i LOs risikobilde.</w:t>
      </w:r>
    </w:p>
    <w:p w14:paraId="205DCC5D" w14:textId="77777777" w:rsidR="006727F3" w:rsidRPr="00970DB9" w:rsidRDefault="006727F3" w:rsidP="006727F3">
      <w:pPr>
        <w:rPr>
          <w:color w:val="FF0000"/>
        </w:rPr>
      </w:pPr>
      <w:r>
        <w:t>Kontaktopplysninger</w:t>
      </w:r>
    </w:p>
    <w:p w14:paraId="4975D67D" w14:textId="77777777" w:rsidR="006727F3" w:rsidRDefault="006727F3" w:rsidP="006727F3">
      <w:r>
        <w:t xml:space="preserve"> </w:t>
      </w:r>
    </w:p>
    <w:p w14:paraId="48B256EC" w14:textId="77777777" w:rsidR="006727F3" w:rsidRDefault="006727F3" w:rsidP="006727F3">
      <w:pPr>
        <w:rPr>
          <w:color w:val="FF0000"/>
        </w:rPr>
      </w:pPr>
      <w:r>
        <w:t xml:space="preserve">3.4. Oppfølging, </w:t>
      </w:r>
    </w:p>
    <w:p w14:paraId="7CBD6995" w14:textId="77777777" w:rsidR="006727F3" w:rsidRDefault="006727F3" w:rsidP="006727F3">
      <w:r w:rsidRPr="00C716B5">
        <w:rPr>
          <w:color w:val="FF0000"/>
        </w:rPr>
        <w:t xml:space="preserve"> </w:t>
      </w:r>
      <w:r>
        <w:t>3.4.1.Antikorrupsjonsprosedyrene generelt</w:t>
      </w:r>
    </w:p>
    <w:p w14:paraId="09886EC5" w14:textId="77777777" w:rsidR="006727F3" w:rsidRDefault="006727F3" w:rsidP="006727F3">
      <w:r>
        <w:lastRenderedPageBreak/>
        <w:t xml:space="preserve">LO vil følge opp varslinger og forhold som </w:t>
      </w:r>
      <w:proofErr w:type="gramStart"/>
      <w:r>
        <w:t>fremkommer</w:t>
      </w:r>
      <w:proofErr w:type="gramEnd"/>
      <w:r>
        <w:t xml:space="preserve"> som uønskede hendelser. Slike saker vil håndteres i tråd med LOs rutiner for oppfølging av uønskede hendelser. Det </w:t>
      </w:r>
      <w:proofErr w:type="gramStart"/>
      <w:r>
        <w:t>fremgår</w:t>
      </w:r>
      <w:proofErr w:type="gramEnd"/>
      <w:r>
        <w:t xml:space="preserve"> av disse rutinene at saker skal følges opp med sikte på å kartlegge faktum, ivareta legitime hensyn til involverte individer, ivareta relevante hensyn til LO og andre interessenter, sikre forsvarlig fremdrift og en forsvarlig vurdering og beslutning om hvordan saken skal følges opp når faktum foreligger.  </w:t>
      </w:r>
    </w:p>
    <w:p w14:paraId="520E35EF" w14:textId="77777777" w:rsidR="006727F3" w:rsidRDefault="006727F3" w:rsidP="006727F3">
      <w:r>
        <w:t xml:space="preserve">I tillegg til å oppfordre til varsling, gjennomfører LO oppfølging og revisjon av sine prosjekter for å finne forbedringspunkter. Fra tid til annen avdekkes mistanke om mulig korrupsjon gjennom slik </w:t>
      </w:r>
      <w:proofErr w:type="spellStart"/>
      <w:r w:rsidRPr="00935541">
        <w:rPr>
          <w:color w:val="400000" w:themeColor="background2" w:themeShade="40"/>
        </w:rPr>
        <w:t>monitorering</w:t>
      </w:r>
      <w:proofErr w:type="spellEnd"/>
      <w:r w:rsidRPr="00935541">
        <w:rPr>
          <w:color w:val="400000" w:themeColor="background2" w:themeShade="40"/>
        </w:rPr>
        <w:t xml:space="preserve"> </w:t>
      </w:r>
      <w:r>
        <w:t xml:space="preserve">eller revisjon. I slike </w:t>
      </w:r>
      <w:proofErr w:type="spellStart"/>
      <w:r>
        <w:t>tilfelle</w:t>
      </w:r>
      <w:proofErr w:type="spellEnd"/>
      <w:r>
        <w:t xml:space="preserve"> følges saken opp på samme måte som om den var kommet til kjennskap gjennom et varsel eller tjenestevei. I disse tilfellene vil det ikke være relevant å beskytte en varsler.</w:t>
      </w:r>
    </w:p>
    <w:p w14:paraId="0637FEC6" w14:textId="77777777" w:rsidR="006727F3" w:rsidRDefault="006727F3" w:rsidP="006727F3">
      <w:r>
        <w:t>LO har tillagt ansvaret for å følge opp slik mistanke til økonomisjef i økonomiavdelingen.</w:t>
      </w:r>
    </w:p>
    <w:p w14:paraId="2D35A974" w14:textId="77777777" w:rsidR="006727F3" w:rsidRDefault="006727F3" w:rsidP="006727F3">
      <w:r>
        <w:t xml:space="preserve"> </w:t>
      </w:r>
    </w:p>
    <w:p w14:paraId="7EB29177" w14:textId="77777777" w:rsidR="006727F3" w:rsidRDefault="006727F3" w:rsidP="006727F3">
      <w:r>
        <w:t>3.4.2. Oppfølging av internasjonale samarbeidspartnere og andre tredjeparter</w:t>
      </w:r>
    </w:p>
    <w:p w14:paraId="238389A1" w14:textId="77777777" w:rsidR="006727F3" w:rsidRDefault="006727F3" w:rsidP="006727F3">
      <w:r>
        <w:t>LO gjør risikovurderinger knyttet til prosjekter og tredjeparter, og følger opp disse så lenge samarbeidet varer. Det er etablert egne sjekklister for søknadsbehandling, prosjektetablering, prosjektbesøk og økonomi (budsjett, regnskap og godkjennelse av utbetalinger).</w:t>
      </w:r>
    </w:p>
    <w:p w14:paraId="0843A1A9" w14:textId="77777777" w:rsidR="006727F3" w:rsidRDefault="006727F3" w:rsidP="006727F3">
      <w:r>
        <w:t xml:space="preserve"> I tillegg kan utvalgte prosjekter bli gjenstand for grundigere revisjon.</w:t>
      </w:r>
    </w:p>
    <w:p w14:paraId="259D7E67" w14:textId="77777777" w:rsidR="006727F3" w:rsidRDefault="006727F3" w:rsidP="006727F3">
      <w:r>
        <w:t xml:space="preserve"> </w:t>
      </w:r>
    </w:p>
    <w:p w14:paraId="2606FD20" w14:textId="77777777" w:rsidR="006727F3" w:rsidRDefault="006727F3" w:rsidP="006727F3">
      <w:r>
        <w:t>3.4.3. Brudd på antikorrupsjonsregelverket</w:t>
      </w:r>
    </w:p>
    <w:p w14:paraId="752987F1" w14:textId="77777777" w:rsidR="006727F3" w:rsidRDefault="006727F3" w:rsidP="006727F3">
      <w:r>
        <w:t>På samme måte som ved brudd på etiske retningslinjer for LO, kan brudd på antikorrupsjonsregelverket medføre disiplinære reaksjoner for LOs ansatte. Mulige reaksjoner kan inkludere advarsel, tap av ansvar og posisjon, oppsigelse eller avskjed avhengig av hvilken alvorlighetsgrad overtredelsen har.</w:t>
      </w:r>
    </w:p>
    <w:p w14:paraId="55512827" w14:textId="77777777" w:rsidR="006727F3" w:rsidRDefault="006727F3" w:rsidP="006727F3">
      <w:r>
        <w:t>For de som representerer eller på annen måte handler på vegne av LO på oppdrag, prosjekt eller reise mv, vil brudd på anti-korrupsjonsregelverket i kunne medføre andre typer reaksjoner som krav om økonomisk kompensasjon og konsekvenser for videre samarbeid (inkludert terminering og tilbakebetaling), samt at støttebeløp «fryses».</w:t>
      </w:r>
    </w:p>
    <w:p w14:paraId="257E46E6" w14:textId="77777777" w:rsidR="006727F3" w:rsidRDefault="006727F3" w:rsidP="006727F3">
      <w:r>
        <w:t>Alle lovbrudd vil bli anmeldt til relevant myndighet.</w:t>
      </w:r>
    </w:p>
    <w:p w14:paraId="78729A27" w14:textId="77777777" w:rsidR="006727F3" w:rsidRDefault="006727F3" w:rsidP="006727F3">
      <w:r>
        <w:t>Dersom det er mistanke om ubevisst brudd på regelverket, kan det også være relevant å gjennomføre grundigere opplæring.</w:t>
      </w:r>
    </w:p>
    <w:p w14:paraId="5F90B7A3" w14:textId="77777777" w:rsidR="006727F3" w:rsidRPr="00C807CD" w:rsidRDefault="006727F3" w:rsidP="006727F3"/>
    <w:p w14:paraId="328970F3" w14:textId="77777777" w:rsidR="001B46E9" w:rsidRPr="006727F3" w:rsidRDefault="001B46E9" w:rsidP="006727F3"/>
    <w:sectPr w:rsidR="001B46E9" w:rsidRPr="006727F3" w:rsidSect="00FC3FFD">
      <w:headerReference w:type="default" r:id="rId11"/>
      <w:footerReference w:type="default" r:id="rId12"/>
      <w:headerReference w:type="first" r:id="rId13"/>
      <w:footerReference w:type="first" r:id="rId14"/>
      <w:pgSz w:w="11906" w:h="16838"/>
      <w:pgMar w:top="2694" w:right="1133" w:bottom="2269" w:left="1134" w:header="709" w:footer="10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B08DF" w14:textId="77777777" w:rsidR="00D515D9" w:rsidRDefault="00D515D9" w:rsidP="00E06AFE">
      <w:r>
        <w:separator/>
      </w:r>
    </w:p>
  </w:endnote>
  <w:endnote w:type="continuationSeparator" w:id="0">
    <w:p w14:paraId="46425288" w14:textId="77777777" w:rsidR="00D515D9" w:rsidRDefault="00D515D9" w:rsidP="00E0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81DD" w14:textId="77777777" w:rsidR="005120D3" w:rsidRPr="005120D3" w:rsidRDefault="005120D3" w:rsidP="005120D3">
    <w:pPr>
      <w:pStyle w:val="Bunntekst"/>
      <w:tabs>
        <w:tab w:val="clear" w:pos="4513"/>
        <w:tab w:val="clear" w:pos="9026"/>
        <w:tab w:val="center" w:pos="4820"/>
        <w:tab w:val="right" w:pos="9603"/>
      </w:tabs>
      <w:rPr>
        <w:lang w:val="en-GB"/>
      </w:rPr>
    </w:pPr>
    <w:r>
      <w:rPr>
        <w:lang w:val="en-GB"/>
      </w:rPr>
      <w:tab/>
    </w:r>
    <w:r w:rsidR="00297EFE">
      <w:rPr>
        <w:lang w:val="en-GB"/>
      </w:rPr>
      <w:fldChar w:fldCharType="begin"/>
    </w:r>
    <w:r w:rsidR="00297EFE">
      <w:rPr>
        <w:lang w:val="en-GB"/>
      </w:rPr>
      <w:instrText xml:space="preserve"> PAGE   \* MERGEFORMAT </w:instrText>
    </w:r>
    <w:r w:rsidR="00297EFE">
      <w:rPr>
        <w:lang w:val="en-GB"/>
      </w:rPr>
      <w:fldChar w:fldCharType="separate"/>
    </w:r>
    <w:r w:rsidR="00297EFE">
      <w:rPr>
        <w:noProof/>
        <w:lang w:val="en-GB"/>
      </w:rPr>
      <w:t>1</w:t>
    </w:r>
    <w:r w:rsidR="00297EFE">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288250514"/>
      <w:docPartObj>
        <w:docPartGallery w:val="Page Numbers (Bottom of Page)"/>
        <w:docPartUnique/>
      </w:docPartObj>
    </w:sdtPr>
    <w:sdtContent>
      <w:p w14:paraId="136F67A5" w14:textId="77777777" w:rsidR="00623F7D" w:rsidRDefault="00623F7D" w:rsidP="00464191">
        <w:pPr>
          <w:pStyle w:val="Bunntekst"/>
          <w:framePr w:wrap="none" w:vAnchor="text" w:hAnchor="margin" w:xAlign="right" w:y="1"/>
          <w:jc w:val="center"/>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33E7D01A" w14:textId="77777777" w:rsidR="00F633C0" w:rsidRPr="005120D3" w:rsidRDefault="00F633C0" w:rsidP="00464191">
    <w:pPr>
      <w:pStyle w:val="Bunnteks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1287" w14:textId="77777777" w:rsidR="00D515D9" w:rsidRDefault="00D515D9" w:rsidP="00E06AFE">
      <w:r>
        <w:separator/>
      </w:r>
    </w:p>
  </w:footnote>
  <w:footnote w:type="continuationSeparator" w:id="0">
    <w:p w14:paraId="185A69C0" w14:textId="77777777" w:rsidR="00D515D9" w:rsidRDefault="00D515D9" w:rsidP="00E06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A83A" w14:textId="77777777" w:rsidR="00F633C0" w:rsidRDefault="00EB347D" w:rsidP="00E06AFE">
    <w:pPr>
      <w:pStyle w:val="Topptekst"/>
    </w:pPr>
    <w:r>
      <w:rPr>
        <w:noProof/>
      </w:rPr>
      <w:drawing>
        <wp:anchor distT="0" distB="0" distL="114300" distR="114300" simplePos="0" relativeHeight="251662336" behindDoc="1" locked="0" layoutInCell="1" allowOverlap="1" wp14:anchorId="70E2472E" wp14:editId="33D1A92C">
          <wp:simplePos x="0" y="0"/>
          <wp:positionH relativeFrom="page">
            <wp:posOffset>720090</wp:posOffset>
          </wp:positionH>
          <wp:positionV relativeFrom="page">
            <wp:posOffset>720090</wp:posOffset>
          </wp:positionV>
          <wp:extent cx="399600" cy="370800"/>
          <wp:effectExtent l="0" t="0" r="0" b="0"/>
          <wp:wrapNone/>
          <wp:docPr id="16" name="Grafik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ølgesider.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66F7" w14:textId="77777777" w:rsidR="00F633C0" w:rsidRDefault="00623F7D" w:rsidP="008D0855">
    <w:pPr>
      <w:pStyle w:val="Topptekst"/>
    </w:pPr>
    <w:r>
      <w:rPr>
        <w:noProof/>
      </w:rPr>
      <w:drawing>
        <wp:anchor distT="0" distB="0" distL="114300" distR="114300" simplePos="0" relativeHeight="251663360" behindDoc="1" locked="1" layoutInCell="1" allowOverlap="0" wp14:anchorId="0D53C166" wp14:editId="612F134F">
          <wp:simplePos x="0" y="0"/>
          <wp:positionH relativeFrom="page">
            <wp:posOffset>0</wp:posOffset>
          </wp:positionH>
          <wp:positionV relativeFrom="page">
            <wp:posOffset>0</wp:posOffset>
          </wp:positionV>
          <wp:extent cx="3536315" cy="1765935"/>
          <wp:effectExtent l="0" t="0" r="6985" b="5715"/>
          <wp:wrapNone/>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InternMemo-topp-01.png"/>
                  <pic:cNvPicPr/>
                </pic:nvPicPr>
                <pic:blipFill rotWithShape="1">
                  <a:blip r:embed="rId1">
                    <a:extLst>
                      <a:ext uri="{28A0092B-C50C-407E-A947-70E740481C1C}">
                        <a14:useLocalDpi xmlns:a14="http://schemas.microsoft.com/office/drawing/2010/main" val="0"/>
                      </a:ext>
                    </a:extLst>
                  </a:blip>
                  <a:srcRect r="53214"/>
                  <a:stretch/>
                </pic:blipFill>
                <pic:spPr bwMode="auto">
                  <a:xfrm>
                    <a:off x="0" y="0"/>
                    <a:ext cx="3536315" cy="1765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F6"/>
    <w:rsid w:val="000B75FB"/>
    <w:rsid w:val="000D0783"/>
    <w:rsid w:val="000D115F"/>
    <w:rsid w:val="001A0221"/>
    <w:rsid w:val="001B46E9"/>
    <w:rsid w:val="001F2FDD"/>
    <w:rsid w:val="0022533C"/>
    <w:rsid w:val="002256B3"/>
    <w:rsid w:val="0023529E"/>
    <w:rsid w:val="00262097"/>
    <w:rsid w:val="00297EFE"/>
    <w:rsid w:val="002B2819"/>
    <w:rsid w:val="002B4B43"/>
    <w:rsid w:val="0031176A"/>
    <w:rsid w:val="0032575C"/>
    <w:rsid w:val="00344302"/>
    <w:rsid w:val="00361734"/>
    <w:rsid w:val="00383C93"/>
    <w:rsid w:val="00396BC0"/>
    <w:rsid w:val="003A4F62"/>
    <w:rsid w:val="004102E1"/>
    <w:rsid w:val="00410627"/>
    <w:rsid w:val="004170B7"/>
    <w:rsid w:val="00445120"/>
    <w:rsid w:val="00445487"/>
    <w:rsid w:val="00453AAD"/>
    <w:rsid w:val="00464191"/>
    <w:rsid w:val="00472062"/>
    <w:rsid w:val="00484C67"/>
    <w:rsid w:val="0050562F"/>
    <w:rsid w:val="005120D3"/>
    <w:rsid w:val="00515E2A"/>
    <w:rsid w:val="00536156"/>
    <w:rsid w:val="005845A4"/>
    <w:rsid w:val="005A0BA5"/>
    <w:rsid w:val="005B1E1E"/>
    <w:rsid w:val="00623F7D"/>
    <w:rsid w:val="006275D5"/>
    <w:rsid w:val="00637E07"/>
    <w:rsid w:val="00654411"/>
    <w:rsid w:val="006727F3"/>
    <w:rsid w:val="006F4383"/>
    <w:rsid w:val="0074750D"/>
    <w:rsid w:val="00771305"/>
    <w:rsid w:val="0077437F"/>
    <w:rsid w:val="007809FE"/>
    <w:rsid w:val="007A4D06"/>
    <w:rsid w:val="007B3F49"/>
    <w:rsid w:val="007C52D8"/>
    <w:rsid w:val="007D3420"/>
    <w:rsid w:val="00802A21"/>
    <w:rsid w:val="0080556B"/>
    <w:rsid w:val="00841E12"/>
    <w:rsid w:val="0089455A"/>
    <w:rsid w:val="008D0855"/>
    <w:rsid w:val="009064EF"/>
    <w:rsid w:val="00907AD4"/>
    <w:rsid w:val="009604D6"/>
    <w:rsid w:val="009B1474"/>
    <w:rsid w:val="009D30F6"/>
    <w:rsid w:val="009E4CBF"/>
    <w:rsid w:val="00A35522"/>
    <w:rsid w:val="00A52F1F"/>
    <w:rsid w:val="00A866DE"/>
    <w:rsid w:val="00AE1AC2"/>
    <w:rsid w:val="00B30293"/>
    <w:rsid w:val="00B61582"/>
    <w:rsid w:val="00BA3D7B"/>
    <w:rsid w:val="00BA53AD"/>
    <w:rsid w:val="00BC1595"/>
    <w:rsid w:val="00BC3664"/>
    <w:rsid w:val="00BE009A"/>
    <w:rsid w:val="00BE5EEB"/>
    <w:rsid w:val="00BF219D"/>
    <w:rsid w:val="00C36B35"/>
    <w:rsid w:val="00C36F61"/>
    <w:rsid w:val="00C90718"/>
    <w:rsid w:val="00CA5A4C"/>
    <w:rsid w:val="00CA788F"/>
    <w:rsid w:val="00CB132A"/>
    <w:rsid w:val="00CF4A77"/>
    <w:rsid w:val="00D033BB"/>
    <w:rsid w:val="00D515D9"/>
    <w:rsid w:val="00D6681A"/>
    <w:rsid w:val="00D91D67"/>
    <w:rsid w:val="00D964D6"/>
    <w:rsid w:val="00DB1EE0"/>
    <w:rsid w:val="00DC15ED"/>
    <w:rsid w:val="00DD1453"/>
    <w:rsid w:val="00E0001F"/>
    <w:rsid w:val="00E06AFE"/>
    <w:rsid w:val="00E656F6"/>
    <w:rsid w:val="00EB347D"/>
    <w:rsid w:val="00EC12BC"/>
    <w:rsid w:val="00EE59E9"/>
    <w:rsid w:val="00F358ED"/>
    <w:rsid w:val="00F56285"/>
    <w:rsid w:val="00F57242"/>
    <w:rsid w:val="00F633C0"/>
    <w:rsid w:val="00F712EF"/>
    <w:rsid w:val="00FA08D8"/>
    <w:rsid w:val="00FB3079"/>
    <w:rsid w:val="00FC2208"/>
    <w:rsid w:val="00FC3FFD"/>
  </w:rsids>
  <m:mathPr>
    <m:mathFont m:val="Cambria Math"/>
    <m:brkBin m:val="before"/>
    <m:brkBinSub m:val="--"/>
    <m:smallFrac m:val="0"/>
    <m:dispDef/>
    <m:lMargin m:val="0"/>
    <m:rMargin m:val="0"/>
    <m:defJc m:val="centerGroup"/>
    <m:wrapIndent m:val="1440"/>
    <m:intLim m:val="subSup"/>
    <m:naryLim m:val="undOvr"/>
  </m:mathPr>
  <w:themeFontLang w:val="en-GB" w:eastAsia="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0B19"/>
  <w15:chartTrackingRefBased/>
  <w15:docId w15:val="{828429AB-4946-564A-9C7F-BEBE7DBD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b-NO"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F1F"/>
    <w:pPr>
      <w:spacing w:after="120" w:line="240" w:lineRule="auto"/>
    </w:pPr>
  </w:style>
  <w:style w:type="paragraph" w:styleId="Overskrift1">
    <w:name w:val="heading 1"/>
    <w:basedOn w:val="Normal"/>
    <w:next w:val="Normal"/>
    <w:link w:val="Overskrift1Tegn"/>
    <w:uiPriority w:val="9"/>
    <w:qFormat/>
    <w:rsid w:val="00FC3FFD"/>
    <w:pPr>
      <w:keepNext/>
      <w:keepLines/>
      <w:spacing w:before="360" w:after="40"/>
      <w:outlineLvl w:val="0"/>
    </w:pPr>
    <w:rPr>
      <w:rFonts w:asciiTheme="majorHAnsi" w:eastAsiaTheme="majorEastAsia" w:hAnsiTheme="majorHAnsi" w:cstheme="majorBidi"/>
      <w:color w:val="000000" w:themeColor="text1"/>
      <w:sz w:val="40"/>
      <w:szCs w:val="40"/>
    </w:rPr>
  </w:style>
  <w:style w:type="paragraph" w:styleId="Overskrift2">
    <w:name w:val="heading 2"/>
    <w:basedOn w:val="Normal"/>
    <w:next w:val="Normal"/>
    <w:link w:val="Overskrift2Tegn"/>
    <w:uiPriority w:val="9"/>
    <w:unhideWhenUsed/>
    <w:qFormat/>
    <w:rsid w:val="001B46E9"/>
    <w:pPr>
      <w:keepNext/>
      <w:keepLines/>
      <w:outlineLvl w:val="1"/>
    </w:pPr>
    <w:rPr>
      <w:rFonts w:asciiTheme="majorHAnsi" w:eastAsiaTheme="majorEastAsia" w:hAnsiTheme="majorHAnsi" w:cstheme="majorBidi"/>
      <w:b/>
      <w:color w:val="000000" w:themeColor="text1"/>
      <w:sz w:val="32"/>
      <w:szCs w:val="32"/>
    </w:rPr>
  </w:style>
  <w:style w:type="paragraph" w:styleId="Overskrift3">
    <w:name w:val="heading 3"/>
    <w:basedOn w:val="Normal"/>
    <w:next w:val="Normal"/>
    <w:link w:val="Overskrift3Tegn"/>
    <w:uiPriority w:val="9"/>
    <w:unhideWhenUsed/>
    <w:qFormat/>
    <w:rsid w:val="00FC3FFD"/>
    <w:pPr>
      <w:keepNext/>
      <w:keepLines/>
      <w:spacing w:before="80" w:after="0"/>
      <w:outlineLvl w:val="2"/>
    </w:pPr>
    <w:rPr>
      <w:rFonts w:asciiTheme="majorHAnsi" w:eastAsiaTheme="majorEastAsia" w:hAnsiTheme="majorHAnsi" w:cstheme="majorBidi"/>
      <w:color w:val="000000" w:themeColor="text1"/>
      <w:sz w:val="24"/>
      <w:szCs w:val="24"/>
    </w:rPr>
  </w:style>
  <w:style w:type="paragraph" w:styleId="Overskrift4">
    <w:name w:val="heading 4"/>
    <w:basedOn w:val="Normal"/>
    <w:next w:val="Normal"/>
    <w:link w:val="Overskrift4Tegn"/>
    <w:uiPriority w:val="9"/>
    <w:unhideWhenUsed/>
    <w:qFormat/>
    <w:rsid w:val="00FC3FFD"/>
    <w:pPr>
      <w:keepNext/>
      <w:keepLines/>
      <w:spacing w:before="80" w:after="0"/>
      <w:outlineLvl w:val="3"/>
    </w:pPr>
    <w:rPr>
      <w:rFonts w:asciiTheme="majorHAnsi" w:eastAsiaTheme="majorEastAsia" w:hAnsiTheme="majorHAnsi" w:cstheme="majorBidi"/>
      <w:color w:val="000000" w:themeColor="text1"/>
      <w:sz w:val="22"/>
      <w:szCs w:val="22"/>
    </w:rPr>
  </w:style>
  <w:style w:type="paragraph" w:styleId="Overskrift5">
    <w:name w:val="heading 5"/>
    <w:basedOn w:val="Normal"/>
    <w:next w:val="Normal"/>
    <w:link w:val="Overskrift5Tegn"/>
    <w:uiPriority w:val="9"/>
    <w:unhideWhenUsed/>
    <w:qFormat/>
    <w:rsid w:val="00CA788F"/>
    <w:pPr>
      <w:keepNext/>
      <w:keepLines/>
      <w:spacing w:before="40" w:after="0"/>
      <w:outlineLvl w:val="4"/>
    </w:pPr>
    <w:rPr>
      <w:rFonts w:asciiTheme="majorHAnsi" w:eastAsiaTheme="majorEastAsia" w:hAnsiTheme="majorHAnsi" w:cstheme="majorBidi"/>
      <w:i/>
      <w:iCs/>
      <w:color w:val="666666" w:themeColor="accent1"/>
      <w:sz w:val="22"/>
      <w:szCs w:val="22"/>
    </w:rPr>
  </w:style>
  <w:style w:type="paragraph" w:styleId="Overskrift6">
    <w:name w:val="heading 6"/>
    <w:basedOn w:val="Normal"/>
    <w:next w:val="Normal"/>
    <w:link w:val="Overskrift6Tegn"/>
    <w:uiPriority w:val="9"/>
    <w:semiHidden/>
    <w:unhideWhenUsed/>
    <w:qFormat/>
    <w:rsid w:val="00FC3FFD"/>
    <w:pPr>
      <w:keepNext/>
      <w:keepLines/>
      <w:spacing w:before="40" w:after="0"/>
      <w:outlineLvl w:val="5"/>
    </w:pPr>
    <w:rPr>
      <w:rFonts w:asciiTheme="majorHAnsi" w:eastAsiaTheme="majorEastAsia" w:hAnsiTheme="majorHAnsi" w:cstheme="majorBidi"/>
      <w:color w:val="283583" w:themeColor="accent6"/>
    </w:rPr>
  </w:style>
  <w:style w:type="paragraph" w:styleId="Overskrift7">
    <w:name w:val="heading 7"/>
    <w:basedOn w:val="Normal"/>
    <w:next w:val="Normal"/>
    <w:link w:val="Overskrift7Tegn"/>
    <w:uiPriority w:val="9"/>
    <w:semiHidden/>
    <w:unhideWhenUsed/>
    <w:qFormat/>
    <w:rsid w:val="00FC3FFD"/>
    <w:pPr>
      <w:keepNext/>
      <w:keepLines/>
      <w:spacing w:before="40" w:after="0"/>
      <w:outlineLvl w:val="6"/>
    </w:pPr>
    <w:rPr>
      <w:rFonts w:asciiTheme="majorHAnsi" w:eastAsiaTheme="majorEastAsia" w:hAnsiTheme="majorHAnsi" w:cstheme="majorBidi"/>
      <w:b/>
      <w:bCs/>
      <w:color w:val="283583" w:themeColor="accent6"/>
    </w:rPr>
  </w:style>
  <w:style w:type="paragraph" w:styleId="Overskrift8">
    <w:name w:val="heading 8"/>
    <w:basedOn w:val="Normal"/>
    <w:next w:val="Normal"/>
    <w:link w:val="Overskrift8Tegn"/>
    <w:uiPriority w:val="9"/>
    <w:semiHidden/>
    <w:unhideWhenUsed/>
    <w:qFormat/>
    <w:rsid w:val="00FC3FFD"/>
    <w:pPr>
      <w:keepNext/>
      <w:keepLines/>
      <w:spacing w:before="40" w:after="0"/>
      <w:outlineLvl w:val="7"/>
    </w:pPr>
    <w:rPr>
      <w:rFonts w:asciiTheme="majorHAnsi" w:eastAsiaTheme="majorEastAsia" w:hAnsiTheme="majorHAnsi" w:cstheme="majorBidi"/>
      <w:b/>
      <w:bCs/>
      <w:i/>
      <w:iCs/>
      <w:color w:val="283583" w:themeColor="accent6"/>
      <w:sz w:val="20"/>
      <w:szCs w:val="20"/>
    </w:rPr>
  </w:style>
  <w:style w:type="paragraph" w:styleId="Overskrift9">
    <w:name w:val="heading 9"/>
    <w:basedOn w:val="Normal"/>
    <w:next w:val="Normal"/>
    <w:link w:val="Overskrift9Tegn"/>
    <w:uiPriority w:val="9"/>
    <w:semiHidden/>
    <w:unhideWhenUsed/>
    <w:qFormat/>
    <w:rsid w:val="00FC3FFD"/>
    <w:pPr>
      <w:keepNext/>
      <w:keepLines/>
      <w:spacing w:before="40" w:after="0"/>
      <w:outlineLvl w:val="8"/>
    </w:pPr>
    <w:rPr>
      <w:rFonts w:asciiTheme="majorHAnsi" w:eastAsiaTheme="majorEastAsia" w:hAnsiTheme="majorHAnsi" w:cstheme="majorBidi"/>
      <w:i/>
      <w:iCs/>
      <w:color w:val="283583" w:themeColor="accent6"/>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633C0"/>
    <w:pPr>
      <w:tabs>
        <w:tab w:val="center" w:pos="4513"/>
        <w:tab w:val="right" w:pos="9026"/>
      </w:tabs>
    </w:pPr>
  </w:style>
  <w:style w:type="character" w:customStyle="1" w:styleId="TopptekstTegn">
    <w:name w:val="Topptekst Tegn"/>
    <w:basedOn w:val="Standardskriftforavsnitt"/>
    <w:link w:val="Topptekst"/>
    <w:uiPriority w:val="99"/>
    <w:rsid w:val="00F633C0"/>
  </w:style>
  <w:style w:type="paragraph" w:styleId="Bunntekst">
    <w:name w:val="footer"/>
    <w:basedOn w:val="Normal"/>
    <w:link w:val="BunntekstTegn"/>
    <w:uiPriority w:val="99"/>
    <w:unhideWhenUsed/>
    <w:rsid w:val="005120D3"/>
    <w:pPr>
      <w:tabs>
        <w:tab w:val="center" w:pos="4513"/>
        <w:tab w:val="right" w:pos="9026"/>
      </w:tabs>
      <w:spacing w:after="0" w:line="233" w:lineRule="auto"/>
      <w:ind w:right="-340"/>
    </w:pPr>
    <w:rPr>
      <w:color w:val="000000" w:themeColor="text1"/>
      <w:spacing w:val="2"/>
      <w:sz w:val="17"/>
      <w:szCs w:val="17"/>
    </w:rPr>
  </w:style>
  <w:style w:type="character" w:customStyle="1" w:styleId="BunntekstTegn">
    <w:name w:val="Bunntekst Tegn"/>
    <w:basedOn w:val="Standardskriftforavsnitt"/>
    <w:link w:val="Bunntekst"/>
    <w:uiPriority w:val="99"/>
    <w:rsid w:val="005120D3"/>
    <w:rPr>
      <w:color w:val="000000" w:themeColor="text1"/>
      <w:spacing w:val="2"/>
      <w:sz w:val="17"/>
      <w:szCs w:val="17"/>
    </w:rPr>
  </w:style>
  <w:style w:type="character" w:customStyle="1" w:styleId="Overskrift1Tegn">
    <w:name w:val="Overskrift 1 Tegn"/>
    <w:basedOn w:val="Standardskriftforavsnitt"/>
    <w:link w:val="Overskrift1"/>
    <w:uiPriority w:val="9"/>
    <w:rsid w:val="00FC3FFD"/>
    <w:rPr>
      <w:rFonts w:asciiTheme="majorHAnsi" w:eastAsiaTheme="majorEastAsia" w:hAnsiTheme="majorHAnsi" w:cstheme="majorBidi"/>
      <w:color w:val="000000" w:themeColor="text1"/>
      <w:sz w:val="40"/>
      <w:szCs w:val="40"/>
    </w:rPr>
  </w:style>
  <w:style w:type="character" w:customStyle="1" w:styleId="Overskrift2Tegn">
    <w:name w:val="Overskrift 2 Tegn"/>
    <w:basedOn w:val="Standardskriftforavsnitt"/>
    <w:link w:val="Overskrift2"/>
    <w:uiPriority w:val="9"/>
    <w:rsid w:val="001B46E9"/>
    <w:rPr>
      <w:rFonts w:asciiTheme="majorHAnsi" w:eastAsiaTheme="majorEastAsia" w:hAnsiTheme="majorHAnsi" w:cstheme="majorBidi"/>
      <w:b/>
      <w:color w:val="000000" w:themeColor="text1"/>
      <w:sz w:val="32"/>
      <w:szCs w:val="32"/>
    </w:rPr>
  </w:style>
  <w:style w:type="table" w:styleId="Tabellrutenett">
    <w:name w:val="Table Grid"/>
    <w:basedOn w:val="Vanligtabell"/>
    <w:uiPriority w:val="39"/>
    <w:rsid w:val="00C36F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383C93"/>
    <w:rPr>
      <w:color w:val="808080"/>
    </w:rPr>
  </w:style>
  <w:style w:type="paragraph" w:styleId="Bobletekst">
    <w:name w:val="Balloon Text"/>
    <w:basedOn w:val="Normal"/>
    <w:link w:val="BobletekstTegn"/>
    <w:uiPriority w:val="99"/>
    <w:semiHidden/>
    <w:unhideWhenUsed/>
    <w:rsid w:val="004102E1"/>
    <w:pPr>
      <w:spacing w:after="0"/>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4102E1"/>
    <w:rPr>
      <w:rFonts w:ascii="Times New Roman" w:hAnsi="Times New Roman" w:cs="Times New Roman"/>
      <w:sz w:val="18"/>
      <w:szCs w:val="18"/>
    </w:rPr>
  </w:style>
  <w:style w:type="paragraph" w:styleId="Tittel">
    <w:name w:val="Title"/>
    <w:basedOn w:val="Normal"/>
    <w:next w:val="Normal"/>
    <w:link w:val="TittelTegn"/>
    <w:uiPriority w:val="10"/>
    <w:qFormat/>
    <w:rsid w:val="00FC3FFD"/>
    <w:pPr>
      <w:spacing w:after="0"/>
      <w:contextualSpacing/>
    </w:pPr>
    <w:rPr>
      <w:rFonts w:asciiTheme="majorHAnsi" w:eastAsiaTheme="majorEastAsia" w:hAnsiTheme="majorHAnsi" w:cstheme="majorBidi"/>
      <w:color w:val="262626" w:themeColor="text1" w:themeTint="D9"/>
      <w:spacing w:val="-15"/>
      <w:sz w:val="96"/>
      <w:szCs w:val="96"/>
    </w:rPr>
  </w:style>
  <w:style w:type="character" w:customStyle="1" w:styleId="TittelTegn">
    <w:name w:val="Tittel Tegn"/>
    <w:basedOn w:val="Standardskriftforavsnitt"/>
    <w:link w:val="Tittel"/>
    <w:uiPriority w:val="10"/>
    <w:rsid w:val="00FC3FFD"/>
    <w:rPr>
      <w:rFonts w:asciiTheme="majorHAnsi" w:eastAsiaTheme="majorEastAsia" w:hAnsiTheme="majorHAnsi" w:cstheme="majorBidi"/>
      <w:color w:val="262626" w:themeColor="text1" w:themeTint="D9"/>
      <w:spacing w:val="-15"/>
      <w:sz w:val="96"/>
      <w:szCs w:val="96"/>
    </w:rPr>
  </w:style>
  <w:style w:type="character" w:styleId="Sidetall">
    <w:name w:val="page number"/>
    <w:basedOn w:val="Standardskriftforavsnitt"/>
    <w:uiPriority w:val="99"/>
    <w:semiHidden/>
    <w:unhideWhenUsed/>
    <w:rsid w:val="00623F7D"/>
  </w:style>
  <w:style w:type="character" w:styleId="Fotnotereferanse">
    <w:name w:val="footnote reference"/>
    <w:basedOn w:val="Standardskriftforavsnitt"/>
    <w:uiPriority w:val="99"/>
    <w:semiHidden/>
    <w:rsid w:val="009604D6"/>
    <w:rPr>
      <w:vertAlign w:val="superscript"/>
    </w:rPr>
  </w:style>
  <w:style w:type="paragraph" w:styleId="Fotnotetekst">
    <w:name w:val="footnote text"/>
    <w:basedOn w:val="Normal"/>
    <w:link w:val="FotnotetekstTegn"/>
    <w:uiPriority w:val="99"/>
    <w:semiHidden/>
    <w:rsid w:val="009604D6"/>
    <w:pPr>
      <w:spacing w:after="0"/>
    </w:pPr>
    <w:rPr>
      <w:rFonts w:ascii="Times New Roman" w:eastAsia="Times New Roman" w:hAnsi="Times New Roman" w:cs="Times New Roman"/>
      <w:szCs w:val="20"/>
      <w:lang w:eastAsia="nb-NO"/>
    </w:rPr>
  </w:style>
  <w:style w:type="character" w:customStyle="1" w:styleId="FotnotetekstTegn">
    <w:name w:val="Fotnotetekst Tegn"/>
    <w:basedOn w:val="Standardskriftforavsnitt"/>
    <w:link w:val="Fotnotetekst"/>
    <w:uiPriority w:val="99"/>
    <w:semiHidden/>
    <w:rsid w:val="009604D6"/>
    <w:rPr>
      <w:rFonts w:ascii="Times New Roman" w:eastAsia="Times New Roman" w:hAnsi="Times New Roman" w:cs="Times New Roman"/>
      <w:sz w:val="20"/>
      <w:szCs w:val="20"/>
      <w:lang w:eastAsia="nb-NO"/>
    </w:rPr>
  </w:style>
  <w:style w:type="character" w:customStyle="1" w:styleId="Overskrift3Tegn">
    <w:name w:val="Overskrift 3 Tegn"/>
    <w:basedOn w:val="Standardskriftforavsnitt"/>
    <w:link w:val="Overskrift3"/>
    <w:uiPriority w:val="9"/>
    <w:rsid w:val="00FC3FFD"/>
    <w:rPr>
      <w:rFonts w:asciiTheme="majorHAnsi" w:eastAsiaTheme="majorEastAsia" w:hAnsiTheme="majorHAnsi" w:cstheme="majorBidi"/>
      <w:color w:val="000000" w:themeColor="text1"/>
      <w:sz w:val="24"/>
      <w:szCs w:val="24"/>
    </w:rPr>
  </w:style>
  <w:style w:type="character" w:customStyle="1" w:styleId="Overskrift4Tegn">
    <w:name w:val="Overskrift 4 Tegn"/>
    <w:basedOn w:val="Standardskriftforavsnitt"/>
    <w:link w:val="Overskrift4"/>
    <w:uiPriority w:val="9"/>
    <w:rsid w:val="00FC3FFD"/>
    <w:rPr>
      <w:rFonts w:asciiTheme="majorHAnsi" w:eastAsiaTheme="majorEastAsia" w:hAnsiTheme="majorHAnsi" w:cstheme="majorBidi"/>
      <w:color w:val="000000" w:themeColor="text1"/>
      <w:sz w:val="22"/>
      <w:szCs w:val="22"/>
    </w:rPr>
  </w:style>
  <w:style w:type="character" w:customStyle="1" w:styleId="Overskrift5Tegn">
    <w:name w:val="Overskrift 5 Tegn"/>
    <w:basedOn w:val="Standardskriftforavsnitt"/>
    <w:link w:val="Overskrift5"/>
    <w:uiPriority w:val="9"/>
    <w:rsid w:val="00CA788F"/>
    <w:rPr>
      <w:rFonts w:asciiTheme="majorHAnsi" w:eastAsiaTheme="majorEastAsia" w:hAnsiTheme="majorHAnsi" w:cstheme="majorBidi"/>
      <w:i/>
      <w:iCs/>
      <w:color w:val="666666" w:themeColor="accent1"/>
      <w:sz w:val="22"/>
      <w:szCs w:val="22"/>
    </w:rPr>
  </w:style>
  <w:style w:type="character" w:customStyle="1" w:styleId="Overskrift6Tegn">
    <w:name w:val="Overskrift 6 Tegn"/>
    <w:basedOn w:val="Standardskriftforavsnitt"/>
    <w:link w:val="Overskrift6"/>
    <w:uiPriority w:val="9"/>
    <w:semiHidden/>
    <w:rsid w:val="00FC3FFD"/>
    <w:rPr>
      <w:rFonts w:asciiTheme="majorHAnsi" w:eastAsiaTheme="majorEastAsia" w:hAnsiTheme="majorHAnsi" w:cstheme="majorBidi"/>
      <w:color w:val="283583" w:themeColor="accent6"/>
    </w:rPr>
  </w:style>
  <w:style w:type="character" w:customStyle="1" w:styleId="Overskrift7Tegn">
    <w:name w:val="Overskrift 7 Tegn"/>
    <w:basedOn w:val="Standardskriftforavsnitt"/>
    <w:link w:val="Overskrift7"/>
    <w:uiPriority w:val="9"/>
    <w:semiHidden/>
    <w:rsid w:val="00FC3FFD"/>
    <w:rPr>
      <w:rFonts w:asciiTheme="majorHAnsi" w:eastAsiaTheme="majorEastAsia" w:hAnsiTheme="majorHAnsi" w:cstheme="majorBidi"/>
      <w:b/>
      <w:bCs/>
      <w:color w:val="283583" w:themeColor="accent6"/>
    </w:rPr>
  </w:style>
  <w:style w:type="character" w:customStyle="1" w:styleId="Overskrift8Tegn">
    <w:name w:val="Overskrift 8 Tegn"/>
    <w:basedOn w:val="Standardskriftforavsnitt"/>
    <w:link w:val="Overskrift8"/>
    <w:uiPriority w:val="9"/>
    <w:semiHidden/>
    <w:rsid w:val="00FC3FFD"/>
    <w:rPr>
      <w:rFonts w:asciiTheme="majorHAnsi" w:eastAsiaTheme="majorEastAsia" w:hAnsiTheme="majorHAnsi" w:cstheme="majorBidi"/>
      <w:b/>
      <w:bCs/>
      <w:i/>
      <w:iCs/>
      <w:color w:val="283583" w:themeColor="accent6"/>
      <w:sz w:val="20"/>
      <w:szCs w:val="20"/>
    </w:rPr>
  </w:style>
  <w:style w:type="character" w:customStyle="1" w:styleId="Overskrift9Tegn">
    <w:name w:val="Overskrift 9 Tegn"/>
    <w:basedOn w:val="Standardskriftforavsnitt"/>
    <w:link w:val="Overskrift9"/>
    <w:uiPriority w:val="9"/>
    <w:semiHidden/>
    <w:rsid w:val="00FC3FFD"/>
    <w:rPr>
      <w:rFonts w:asciiTheme="majorHAnsi" w:eastAsiaTheme="majorEastAsia" w:hAnsiTheme="majorHAnsi" w:cstheme="majorBidi"/>
      <w:i/>
      <w:iCs/>
      <w:color w:val="283583" w:themeColor="accent6"/>
      <w:sz w:val="20"/>
      <w:szCs w:val="20"/>
    </w:rPr>
  </w:style>
  <w:style w:type="paragraph" w:styleId="Bildetekst">
    <w:name w:val="caption"/>
    <w:basedOn w:val="Normal"/>
    <w:next w:val="Normal"/>
    <w:uiPriority w:val="35"/>
    <w:semiHidden/>
    <w:unhideWhenUsed/>
    <w:qFormat/>
    <w:rsid w:val="00FC3FFD"/>
    <w:rPr>
      <w:b/>
      <w:bCs/>
      <w:smallCaps/>
      <w:color w:val="595959" w:themeColor="text1" w:themeTint="A6"/>
    </w:rPr>
  </w:style>
  <w:style w:type="paragraph" w:styleId="Undertittel">
    <w:name w:val="Subtitle"/>
    <w:basedOn w:val="Normal"/>
    <w:next w:val="Normal"/>
    <w:link w:val="UndertittelTegn"/>
    <w:uiPriority w:val="11"/>
    <w:qFormat/>
    <w:rsid w:val="00FC3FFD"/>
    <w:pPr>
      <w:numPr>
        <w:ilvl w:val="1"/>
      </w:numPr>
    </w:pPr>
    <w:rPr>
      <w:rFonts w:asciiTheme="majorHAnsi" w:eastAsiaTheme="majorEastAsia" w:hAnsiTheme="majorHAnsi" w:cstheme="majorBidi"/>
      <w:sz w:val="30"/>
      <w:szCs w:val="30"/>
    </w:rPr>
  </w:style>
  <w:style w:type="character" w:customStyle="1" w:styleId="UndertittelTegn">
    <w:name w:val="Undertittel Tegn"/>
    <w:basedOn w:val="Standardskriftforavsnitt"/>
    <w:link w:val="Undertittel"/>
    <w:uiPriority w:val="11"/>
    <w:rsid w:val="00FC3FFD"/>
    <w:rPr>
      <w:rFonts w:asciiTheme="majorHAnsi" w:eastAsiaTheme="majorEastAsia" w:hAnsiTheme="majorHAnsi" w:cstheme="majorBidi"/>
      <w:sz w:val="30"/>
      <w:szCs w:val="30"/>
    </w:rPr>
  </w:style>
  <w:style w:type="character" w:styleId="Sterk">
    <w:name w:val="Strong"/>
    <w:basedOn w:val="Standardskriftforavsnitt"/>
    <w:uiPriority w:val="22"/>
    <w:qFormat/>
    <w:rsid w:val="00FC3FFD"/>
    <w:rPr>
      <w:b/>
      <w:bCs/>
    </w:rPr>
  </w:style>
  <w:style w:type="character" w:styleId="Utheving">
    <w:name w:val="Emphasis"/>
    <w:basedOn w:val="Standardskriftforavsnitt"/>
    <w:uiPriority w:val="20"/>
    <w:qFormat/>
    <w:rsid w:val="00FC3FFD"/>
    <w:rPr>
      <w:i/>
      <w:iCs/>
      <w:color w:val="283583" w:themeColor="accent6"/>
    </w:rPr>
  </w:style>
  <w:style w:type="paragraph" w:styleId="Ingenmellomrom">
    <w:name w:val="No Spacing"/>
    <w:uiPriority w:val="1"/>
    <w:qFormat/>
    <w:rsid w:val="00FC3FFD"/>
    <w:pPr>
      <w:spacing w:after="0" w:line="240" w:lineRule="auto"/>
    </w:pPr>
  </w:style>
  <w:style w:type="paragraph" w:styleId="Sitat">
    <w:name w:val="Quote"/>
    <w:basedOn w:val="Normal"/>
    <w:next w:val="Normal"/>
    <w:link w:val="SitatTegn"/>
    <w:uiPriority w:val="29"/>
    <w:qFormat/>
    <w:rsid w:val="00FC3FFD"/>
    <w:pPr>
      <w:spacing w:before="160"/>
      <w:ind w:left="720" w:right="720"/>
      <w:jc w:val="center"/>
    </w:pPr>
    <w:rPr>
      <w:i/>
      <w:iCs/>
      <w:color w:val="262626" w:themeColor="text1" w:themeTint="D9"/>
    </w:rPr>
  </w:style>
  <w:style w:type="character" w:customStyle="1" w:styleId="SitatTegn">
    <w:name w:val="Sitat Tegn"/>
    <w:basedOn w:val="Standardskriftforavsnitt"/>
    <w:link w:val="Sitat"/>
    <w:uiPriority w:val="29"/>
    <w:rsid w:val="00FC3FFD"/>
    <w:rPr>
      <w:i/>
      <w:iCs/>
      <w:color w:val="262626" w:themeColor="text1" w:themeTint="D9"/>
    </w:rPr>
  </w:style>
  <w:style w:type="paragraph" w:styleId="Sterktsitat">
    <w:name w:val="Intense Quote"/>
    <w:basedOn w:val="Normal"/>
    <w:next w:val="Normal"/>
    <w:link w:val="SterktsitatTegn"/>
    <w:uiPriority w:val="30"/>
    <w:qFormat/>
    <w:rsid w:val="00FC3FFD"/>
    <w:pPr>
      <w:spacing w:before="160" w:after="160" w:line="264" w:lineRule="auto"/>
      <w:ind w:left="720" w:right="720"/>
      <w:jc w:val="center"/>
    </w:pPr>
    <w:rPr>
      <w:rFonts w:asciiTheme="majorHAnsi" w:eastAsiaTheme="majorEastAsia" w:hAnsiTheme="majorHAnsi" w:cstheme="majorBidi"/>
      <w:i/>
      <w:iCs/>
      <w:color w:val="283583" w:themeColor="accent6"/>
      <w:sz w:val="32"/>
      <w:szCs w:val="32"/>
    </w:rPr>
  </w:style>
  <w:style w:type="character" w:customStyle="1" w:styleId="SterktsitatTegn">
    <w:name w:val="Sterkt sitat Tegn"/>
    <w:basedOn w:val="Standardskriftforavsnitt"/>
    <w:link w:val="Sterktsitat"/>
    <w:uiPriority w:val="30"/>
    <w:rsid w:val="00FC3FFD"/>
    <w:rPr>
      <w:rFonts w:asciiTheme="majorHAnsi" w:eastAsiaTheme="majorEastAsia" w:hAnsiTheme="majorHAnsi" w:cstheme="majorBidi"/>
      <w:i/>
      <w:iCs/>
      <w:color w:val="283583" w:themeColor="accent6"/>
      <w:sz w:val="32"/>
      <w:szCs w:val="32"/>
    </w:rPr>
  </w:style>
  <w:style w:type="character" w:styleId="Svakutheving">
    <w:name w:val="Subtle Emphasis"/>
    <w:basedOn w:val="Standardskriftforavsnitt"/>
    <w:uiPriority w:val="19"/>
    <w:qFormat/>
    <w:rsid w:val="00FC3FFD"/>
    <w:rPr>
      <w:i/>
      <w:iCs/>
    </w:rPr>
  </w:style>
  <w:style w:type="character" w:styleId="Sterkutheving">
    <w:name w:val="Intense Emphasis"/>
    <w:basedOn w:val="Standardskriftforavsnitt"/>
    <w:uiPriority w:val="21"/>
    <w:qFormat/>
    <w:rsid w:val="00FC3FFD"/>
    <w:rPr>
      <w:b/>
      <w:bCs/>
      <w:i/>
      <w:iCs/>
    </w:rPr>
  </w:style>
  <w:style w:type="character" w:styleId="Svakreferanse">
    <w:name w:val="Subtle Reference"/>
    <w:basedOn w:val="Standardskriftforavsnitt"/>
    <w:uiPriority w:val="31"/>
    <w:qFormat/>
    <w:rsid w:val="00FC3FFD"/>
    <w:rPr>
      <w:smallCaps/>
      <w:color w:val="595959" w:themeColor="text1" w:themeTint="A6"/>
    </w:rPr>
  </w:style>
  <w:style w:type="character" w:styleId="Sterkreferanse">
    <w:name w:val="Intense Reference"/>
    <w:basedOn w:val="Standardskriftforavsnitt"/>
    <w:uiPriority w:val="32"/>
    <w:qFormat/>
    <w:rsid w:val="00FC3FFD"/>
    <w:rPr>
      <w:b/>
      <w:bCs/>
      <w:smallCaps/>
      <w:color w:val="283583" w:themeColor="accent6"/>
    </w:rPr>
  </w:style>
  <w:style w:type="character" w:styleId="Boktittel">
    <w:name w:val="Book Title"/>
    <w:basedOn w:val="Standardskriftforavsnitt"/>
    <w:uiPriority w:val="33"/>
    <w:qFormat/>
    <w:rsid w:val="00FC3FFD"/>
    <w:rPr>
      <w:b/>
      <w:bCs/>
      <w:caps w:val="0"/>
      <w:smallCaps/>
      <w:spacing w:val="7"/>
      <w:sz w:val="21"/>
      <w:szCs w:val="21"/>
    </w:rPr>
  </w:style>
  <w:style w:type="paragraph" w:styleId="Overskriftforinnholdsfortegnelse">
    <w:name w:val="TOC Heading"/>
    <w:basedOn w:val="Overskrift1"/>
    <w:next w:val="Normal"/>
    <w:uiPriority w:val="39"/>
    <w:semiHidden/>
    <w:unhideWhenUsed/>
    <w:qFormat/>
    <w:rsid w:val="00FC3FFD"/>
    <w:pPr>
      <w:outlineLvl w:val="9"/>
    </w:pPr>
  </w:style>
  <w:style w:type="paragraph" w:customStyle="1" w:styleId="Mellomtittel">
    <w:name w:val="Mellomtittel"/>
    <w:basedOn w:val="Normal"/>
    <w:next w:val="Normal"/>
    <w:qFormat/>
    <w:rsid w:val="00BC3664"/>
    <w:pPr>
      <w:shd w:val="clear" w:color="auto" w:fill="FFFFFF"/>
      <w:spacing w:before="240"/>
      <w:jc w:val="both"/>
    </w:pPr>
    <w:rPr>
      <w:rFonts w:ascii="Open Sans" w:eastAsia="Times New Roman" w:hAnsi="Open Sans" w:cs="Open Sans"/>
      <w:b/>
      <w:color w:val="00000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54517">
      <w:bodyDiv w:val="1"/>
      <w:marLeft w:val="0"/>
      <w:marRight w:val="0"/>
      <w:marTop w:val="0"/>
      <w:marBottom w:val="0"/>
      <w:divBdr>
        <w:top w:val="none" w:sz="0" w:space="0" w:color="auto"/>
        <w:left w:val="none" w:sz="0" w:space="0" w:color="auto"/>
        <w:bottom w:val="none" w:sz="0" w:space="0" w:color="auto"/>
        <w:right w:val="none" w:sz="0" w:space="0" w:color="auto"/>
      </w:divBdr>
    </w:div>
    <w:div w:id="136867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eme1_OpenSans">
  <a:themeElements>
    <a:clrScheme name="LO 120219">
      <a:dk1>
        <a:sysClr val="windowText" lastClr="000000"/>
      </a:dk1>
      <a:lt1>
        <a:sysClr val="window" lastClr="FFFFFF"/>
      </a:lt1>
      <a:dk2>
        <a:srgbClr val="CCCCCC"/>
      </a:dk2>
      <a:lt2>
        <a:srgbClr val="FF0000"/>
      </a:lt2>
      <a:accent1>
        <a:srgbClr val="666666"/>
      </a:accent1>
      <a:accent2>
        <a:srgbClr val="FF0000"/>
      </a:accent2>
      <a:accent3>
        <a:srgbClr val="009FE3"/>
      </a:accent3>
      <a:accent4>
        <a:srgbClr val="3FA535"/>
      </a:accent4>
      <a:accent5>
        <a:srgbClr val="F69F07"/>
      </a:accent5>
      <a:accent6>
        <a:srgbClr val="283583"/>
      </a:accent6>
      <a:hlink>
        <a:srgbClr val="0563C1"/>
      </a:hlink>
      <a:folHlink>
        <a:srgbClr val="954F72"/>
      </a:folHlink>
    </a:clrScheme>
    <a:fontScheme name="Custom 22">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_OpenSans" id="{677025DE-1462-4138-B80F-270F684E0055}" vid="{353FAD98-C68F-456B-90FA-F6F43B21BC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E56A55ACFFF5E428A82A9202ABC6CFD" ma:contentTypeVersion="11" ma:contentTypeDescription="Opprett et nytt dokument." ma:contentTypeScope="" ma:versionID="72130d3cd5f04e128a0aca119e97091f">
  <xsd:schema xmlns:xsd="http://www.w3.org/2001/XMLSchema" xmlns:xs="http://www.w3.org/2001/XMLSchema" xmlns:p="http://schemas.microsoft.com/office/2006/metadata/properties" xmlns:ns3="d809e072-2c16-4b62-82b7-979b4c83381f" xmlns:ns4="00a09dfd-cc8c-4d04-84bf-b4d588e90102" targetNamespace="http://schemas.microsoft.com/office/2006/metadata/properties" ma:root="true" ma:fieldsID="113aab9c0924ddd3b107c4ad96e7892b" ns3:_="" ns4:_="">
    <xsd:import namespace="d809e072-2c16-4b62-82b7-979b4c83381f"/>
    <xsd:import namespace="00a09dfd-cc8c-4d04-84bf-b4d588e901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9e072-2c16-4b62-82b7-979b4c83381f"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09dfd-cc8c-4d04-84bf-b4d588e901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root>
</file>

<file path=customXml/itemProps1.xml><?xml version="1.0" encoding="utf-8"?>
<ds:datastoreItem xmlns:ds="http://schemas.openxmlformats.org/officeDocument/2006/customXml" ds:itemID="{C273CDC8-9736-48EB-9C09-8D56D41C81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4E6AD-B125-4260-9DE3-EB4E9D9EA431}">
  <ds:schemaRefs>
    <ds:schemaRef ds:uri="http://schemas.openxmlformats.org/officeDocument/2006/bibliography"/>
  </ds:schemaRefs>
</ds:datastoreItem>
</file>

<file path=customXml/itemProps3.xml><?xml version="1.0" encoding="utf-8"?>
<ds:datastoreItem xmlns:ds="http://schemas.openxmlformats.org/officeDocument/2006/customXml" ds:itemID="{4AA78E5A-6E18-4E0B-A55B-167DD5DF6501}">
  <ds:schemaRefs>
    <ds:schemaRef ds:uri="http://schemas.microsoft.com/sharepoint/v3/contenttype/forms"/>
  </ds:schemaRefs>
</ds:datastoreItem>
</file>

<file path=customXml/itemProps4.xml><?xml version="1.0" encoding="utf-8"?>
<ds:datastoreItem xmlns:ds="http://schemas.openxmlformats.org/officeDocument/2006/customXml" ds:itemID="{D3F5B650-FC61-4139-9268-4847C1197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9e072-2c16-4b62-82b7-979b4c83381f"/>
    <ds:schemaRef ds:uri="00a09dfd-cc8c-4d04-84bf-b4d588e90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0C246A-3D15-4522-9DD7-77C1459CE24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2732</Words>
  <Characters>14483</Characters>
  <Application>Microsoft Office Word</Application>
  <DocSecurity>0</DocSecurity>
  <Lines>120</Lines>
  <Paragraphs>34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Elling Sørum</dc:creator>
  <cp:keywords/>
  <dc:description/>
  <cp:lastModifiedBy>Elling Sørum</cp:lastModifiedBy>
  <cp:revision>1</cp:revision>
  <dcterms:created xsi:type="dcterms:W3CDTF">2025-04-08T06:15:00Z</dcterms:created>
  <dcterms:modified xsi:type="dcterms:W3CDTF">2025-04-08T06:15:00Z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0x0101003E56A55ACFFF5E428A82A9202ABC6CFD</vt:lpwstr>
  </property>
  <property fmtid="{D5CDD505-2E9C-101B-9397-08002B2CF9AE}" pid="3" name="TemplafyTimeStamp">
    <vt:lpwstr>2019-09-23T14:36:35.2995899</vt:lpwstr>
  </property>
  <property fmtid="{D5CDD505-2E9C-101B-9397-08002B2CF9AE}" pid="4" name="CustomerId">
    <vt:lpwstr>landsorganisasjonen</vt:lpwstr>
  </property>
  <property fmtid="{D5CDD505-2E9C-101B-9397-08002B2CF9AE}" pid="5" name="TemplateId">
    <vt:lpwstr>637142438338490975</vt:lpwstr>
  </property>
  <property fmtid="{D5CDD505-2E9C-101B-9397-08002B2CF9AE}" pid="6" name="UserProfileId">
    <vt:lpwstr>636881436795816330</vt:lpwstr>
  </property>
</Properties>
</file>